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1684">
      <w:pPr>
        <w:pStyle w:val="7"/>
        <w:tabs>
          <w:tab w:val="right" w:leader="dot" w:pos="9746"/>
        </w:tabs>
        <w:jc w:val="center"/>
        <w:rPr>
          <w:rFonts w:hint="eastAsia" w:ascii="方正小标宋简体" w:hAnsi="方正小标宋简体" w:eastAsia="方正小标宋简体" w:cs="方正小标宋简体"/>
          <w:lang w:val="en-US" w:eastAsia="zh-CN"/>
        </w:rPr>
      </w:pPr>
      <w:bookmarkStart w:id="18" w:name="_GoBack"/>
      <w:bookmarkEnd w:id="18"/>
    </w:p>
    <w:p w14:paraId="48AD01FC">
      <w:pPr>
        <w:pStyle w:val="7"/>
        <w:tabs>
          <w:tab w:val="right" w:leader="dot" w:pos="9638"/>
        </w:tabs>
        <w:jc w:val="center"/>
        <w:rPr>
          <w:rFonts w:hint="eastAsia" w:ascii="方正小标宋简体" w:hAnsi="方正小标宋简体" w:eastAsia="方正小标宋简体" w:cs="方正小标宋简体"/>
          <w:sz w:val="44"/>
          <w:szCs w:val="44"/>
          <w:lang w:val="en-US" w:eastAsia="zh-CN"/>
        </w:rPr>
      </w:pPr>
    </w:p>
    <w:p w14:paraId="3467CD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Calibri" w:hAnsi="Calibri" w:eastAsia="仿宋_GB2312" w:cs="Times New Roman"/>
          <w:sz w:val="84"/>
          <w:szCs w:val="84"/>
          <w:lang w:val="en-US" w:eastAsia="zh-CN"/>
        </w:rPr>
      </w:pPr>
    </w:p>
    <w:p w14:paraId="32908E6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Calibri" w:hAnsi="Calibri" w:eastAsia="仿宋_GB2312" w:cs="Times New Roman"/>
          <w:sz w:val="84"/>
          <w:szCs w:val="84"/>
          <w:lang w:val="en-US" w:eastAsia="zh-CN"/>
        </w:rPr>
      </w:pPr>
    </w:p>
    <w:p w14:paraId="3FCF1F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民进内蒙古区委会</w:t>
      </w:r>
    </w:p>
    <w:p w14:paraId="04CAD7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学习资料汇编</w:t>
      </w:r>
    </w:p>
    <w:p w14:paraId="0E007FE6">
      <w:pPr>
        <w:spacing w:line="560" w:lineRule="exact"/>
        <w:rPr>
          <w:rFonts w:hint="eastAsia" w:ascii="Calibri" w:hAnsi="Calibri" w:eastAsia="仿宋_GB2312" w:cs="Times New Roman"/>
          <w:sz w:val="84"/>
          <w:szCs w:val="84"/>
          <w:lang w:val="en-US" w:eastAsia="zh-CN"/>
        </w:rPr>
      </w:pPr>
    </w:p>
    <w:p w14:paraId="3DA812B2">
      <w:pPr>
        <w:spacing w:line="560" w:lineRule="exact"/>
        <w:jc w:val="center"/>
        <w:rPr>
          <w:rFonts w:hint="eastAsia" w:ascii="楷体_GB2312" w:hAnsi="楷体_GB2312" w:eastAsia="楷体_GB2312" w:cs="楷体_GB2312"/>
          <w:b/>
          <w:bCs/>
          <w:sz w:val="52"/>
          <w:szCs w:val="52"/>
          <w:lang w:val="en-US" w:eastAsia="zh-CN"/>
        </w:rPr>
      </w:pPr>
      <w:r>
        <w:rPr>
          <w:rFonts w:hint="eastAsia" w:ascii="楷体_GB2312" w:hAnsi="楷体_GB2312" w:eastAsia="楷体_GB2312" w:cs="楷体_GB2312"/>
          <w:b/>
          <w:bCs/>
          <w:sz w:val="52"/>
          <w:szCs w:val="52"/>
          <w:lang w:val="en-US" w:eastAsia="zh-CN"/>
        </w:rPr>
        <w:t>七月份</w:t>
      </w:r>
    </w:p>
    <w:p w14:paraId="39B538E7">
      <w:pPr>
        <w:spacing w:line="560" w:lineRule="exact"/>
        <w:rPr>
          <w:rFonts w:hint="eastAsia" w:ascii="Calibri" w:hAnsi="Calibri" w:eastAsia="仿宋_GB2312" w:cs="Times New Roman"/>
          <w:sz w:val="84"/>
          <w:szCs w:val="84"/>
          <w:lang w:val="en-US" w:eastAsia="zh-CN"/>
        </w:rPr>
      </w:pPr>
    </w:p>
    <w:p w14:paraId="5D2BF3B9">
      <w:pPr>
        <w:spacing w:line="560" w:lineRule="exact"/>
        <w:rPr>
          <w:rFonts w:hint="eastAsia" w:ascii="Calibri" w:hAnsi="Calibri" w:eastAsia="仿宋_GB2312" w:cs="Times New Roman"/>
          <w:sz w:val="84"/>
          <w:szCs w:val="84"/>
          <w:lang w:val="en-US" w:eastAsia="zh-CN"/>
        </w:rPr>
      </w:pPr>
    </w:p>
    <w:p w14:paraId="0E354EBB">
      <w:pPr>
        <w:spacing w:line="560" w:lineRule="exact"/>
        <w:rPr>
          <w:rFonts w:hint="eastAsia" w:ascii="Calibri" w:hAnsi="Calibri" w:eastAsia="仿宋_GB2312" w:cs="Times New Roman"/>
          <w:sz w:val="84"/>
          <w:szCs w:val="84"/>
          <w:lang w:val="en-US" w:eastAsia="zh-CN"/>
        </w:rPr>
      </w:pPr>
    </w:p>
    <w:p w14:paraId="540A5CD1">
      <w:pPr>
        <w:spacing w:line="560" w:lineRule="exact"/>
        <w:rPr>
          <w:rFonts w:hint="eastAsia" w:ascii="Calibri" w:hAnsi="Calibri" w:eastAsia="仿宋_GB2312" w:cs="Times New Roman"/>
          <w:sz w:val="84"/>
          <w:szCs w:val="84"/>
          <w:lang w:val="en-US" w:eastAsia="zh-CN"/>
        </w:rPr>
      </w:pPr>
    </w:p>
    <w:p w14:paraId="1168A83B">
      <w:pPr>
        <w:spacing w:line="560" w:lineRule="exact"/>
        <w:rPr>
          <w:rFonts w:hint="eastAsia" w:ascii="Calibri" w:hAnsi="Calibri" w:eastAsia="仿宋_GB2312" w:cs="Times New Roman"/>
          <w:sz w:val="84"/>
          <w:szCs w:val="84"/>
          <w:lang w:val="en-US" w:eastAsia="zh-CN"/>
        </w:rPr>
      </w:pPr>
    </w:p>
    <w:p w14:paraId="313A675A">
      <w:pPr>
        <w:spacing w:line="560" w:lineRule="exact"/>
        <w:rPr>
          <w:rFonts w:hint="eastAsia" w:ascii="Calibri" w:hAnsi="Calibri" w:eastAsia="仿宋_GB2312" w:cs="Times New Roman"/>
          <w:sz w:val="84"/>
          <w:szCs w:val="84"/>
          <w:lang w:val="en-US" w:eastAsia="zh-CN"/>
        </w:rPr>
      </w:pPr>
    </w:p>
    <w:p w14:paraId="417C94EF">
      <w:pPr>
        <w:spacing w:line="560" w:lineRule="exact"/>
        <w:rPr>
          <w:rFonts w:hint="eastAsia" w:ascii="Calibri" w:hAnsi="Calibri" w:eastAsia="仿宋_GB2312" w:cs="Times New Roman"/>
          <w:sz w:val="84"/>
          <w:szCs w:val="84"/>
          <w:lang w:val="en-US" w:eastAsia="zh-CN"/>
        </w:rPr>
      </w:pPr>
    </w:p>
    <w:p w14:paraId="08B8D032">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民进内蒙古区委会宣传部</w:t>
      </w:r>
    </w:p>
    <w:p w14:paraId="4EF1B9CB">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2025年7月</w:t>
      </w:r>
    </w:p>
    <w:p w14:paraId="1DD70B91">
      <w:pPr>
        <w:pStyle w:val="7"/>
        <w:tabs>
          <w:tab w:val="right" w:leader="dot" w:pos="9746"/>
        </w:tabs>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br w:type="page"/>
      </w:r>
      <w:r>
        <w:rPr>
          <w:rFonts w:hint="eastAsia" w:ascii="方正小标宋简体" w:hAnsi="方正小标宋简体" w:eastAsia="方正小标宋简体" w:cs="方正小标宋简体"/>
          <w:sz w:val="40"/>
          <w:szCs w:val="32"/>
          <w:lang w:val="en-US" w:eastAsia="zh-CN"/>
        </w:rPr>
        <w:t>目  录</w:t>
      </w:r>
    </w:p>
    <w:p w14:paraId="4B3D9D63">
      <w:pPr>
        <w:pStyle w:val="7"/>
        <w:keepNext w:val="0"/>
        <w:keepLines w:val="0"/>
        <w:pageBreakBefore w:val="0"/>
        <w:widowControl w:val="0"/>
        <w:numPr>
          <w:ilvl w:val="0"/>
          <w:numId w:val="0"/>
        </w:numPr>
        <w:tabs>
          <w:tab w:val="right" w:leader="dot" w:pos="9746"/>
        </w:tabs>
        <w:kinsoku/>
        <w:wordWrap/>
        <w:overflowPunct/>
        <w:topLinePunct w:val="0"/>
        <w:autoSpaceDE/>
        <w:autoSpaceDN/>
        <w:bidi w:val="0"/>
        <w:adjustRightInd/>
        <w:snapToGrid/>
        <w:ind w:lef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14:paraId="2F038096">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_Toc29247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习近平在中共中央政治局第二十一次集体学习时</w:t>
      </w:r>
      <w:r>
        <w:rPr>
          <w:rFonts w:hint="eastAsia" w:ascii="仿宋_GB2312" w:hAnsi="仿宋_GB2312" w:eastAsia="仿宋_GB2312" w:cs="仿宋_GB2312"/>
          <w:lang w:eastAsia="zh-CN"/>
        </w:rPr>
        <w:t>强</w:t>
      </w:r>
      <w:r>
        <w:rPr>
          <w:rFonts w:hint="eastAsia" w:ascii="仿宋_GB2312" w:hAnsi="仿宋_GB2312" w:eastAsia="仿宋_GB2312" w:cs="仿宋_GB2312"/>
        </w:rPr>
        <w:t>调</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坚持从抓作风入手推进全面从严治党 把新时代党的自我革命要求进一步落实到位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_Toc29247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CB08F41">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_Toc30271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习近平主持召开中央财经委员会第六次会议强调</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纵深推进全国统一大市场建设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推动海洋经济高质量发展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_Toc30271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2D9A60D">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_Toc22340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习近平在山西考察时强调</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努力在推动资源型经济转型发展上迈出新步伐 奋力谱写三晋大地推进中国式现代化新篇章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2F7701E6">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_Toc3989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《求是》杂志发表习近平总书记重要文章</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团结奋斗是中国人民创造历史伟业的必由之路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_Toc3989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6B62F64">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_Toc11575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《求是》杂志发表习近平总书记重要文章</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坚定不移推进高水平对外开放</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_Toc11575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DBDC515">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_Toc13954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中央城市工作会议在北京举行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习近平发表重要讲话</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_Toc13954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1B150885">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_Toc4669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中共中央政治局召开会议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审议《党中央决策议事协调机构工作条例》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_Toc4669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2E2B01A1">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_Toc32172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民进2025年会史工作主题年工作中期推进会暨现场会在杭州举行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_Toc32172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83CCAB3">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_Toc20269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民进会史教育基地工作座谈会在杭州举办</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71D631F">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_Toc12331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民进中央生态环境保护专项民主监督工作交流座谈会在银川召开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_Toc12331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08849326">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_Toc6623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民进中央高等教育改革与发展座谈会（2025·成都）召开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_Toc6623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0A9D032">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_Toc20272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民进中央定点帮扶工作领导小组2025年第一次会议在京召开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25</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7C7B6889">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_Toc20129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民进十五届二十八次主席办公会议开展集体学习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_Toc20129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27</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FA039F1">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_Toc19980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蔡达峰：推进人与自然和谐共生的现代化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_Toc19980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614950F5">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_Toc708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rPr>
        <w:t>自治区党委理论学习中心组举行2025年第七次集体学习 孙绍骋主持并讲话</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39</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2A12F0AB">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_Toc1828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自治区党委理论学习中心组举行2025年第八次集体学习 孙绍骋主持并讲话</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41</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FD32A30">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_Toc8220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自治区党委常委会召开会议 学习贯彻习近平总书记在山西考察时的重要指示精神 进一步研究部署深入贯彻中央八项规定精神学习教育工作 孙绍骋主持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_Toc8220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43</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367D79AF">
      <w:pPr>
        <w:pStyle w:val="7"/>
        <w:keepNext w:val="0"/>
        <w:keepLines w:val="0"/>
        <w:pageBreakBefore w:val="0"/>
        <w:widowControl w:val="0"/>
        <w:numPr>
          <w:ilvl w:val="0"/>
          <w:numId w:val="1"/>
        </w:numPr>
        <w:tabs>
          <w:tab w:val="right" w:leader="dot" w:pos="9746"/>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_Toc31193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lang w:val="en-US" w:eastAsia="zh-CN"/>
        </w:rPr>
        <w:t>自治区党委政协工作会议暨庆祝自治区政协成立70周年大会召开</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_Toc31193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14:paraId="41649632">
      <w:pPr>
        <w:pStyle w:val="7"/>
        <w:keepNext w:val="0"/>
        <w:keepLines w:val="0"/>
        <w:pageBreakBefore w:val="0"/>
        <w:widowControl w:val="0"/>
        <w:numPr>
          <w:ilvl w:val="0"/>
          <w:numId w:val="0"/>
        </w:numPr>
        <w:tabs>
          <w:tab w:val="right" w:leader="dot" w:pos="9746"/>
        </w:tabs>
        <w:kinsoku/>
        <w:wordWrap/>
        <w:overflowPunct/>
        <w:topLinePunct w:val="0"/>
        <w:autoSpaceDE/>
        <w:autoSpaceDN/>
        <w:bidi w:val="0"/>
        <w:adjustRightInd/>
        <w:snapToGrid/>
        <w:ind w:left="0" w:leftChars="0" w:firstLine="0" w:firstLineChars="0"/>
        <w:textAlignment w:val="auto"/>
        <w:outlineLvl w:val="9"/>
        <w:rPr>
          <w:rFonts w:hint="eastAsia"/>
        </w:rPr>
      </w:pPr>
      <w:r>
        <w:rPr>
          <w:rFonts w:hint="eastAsia" w:ascii="仿宋_GB2312" w:hAnsi="仿宋_GB2312" w:eastAsia="仿宋_GB2312" w:cs="仿宋_GB2312"/>
          <w:sz w:val="32"/>
          <w:szCs w:val="32"/>
        </w:rPr>
        <w:fldChar w:fldCharType="end"/>
      </w:r>
    </w:p>
    <w:p w14:paraId="275F051E">
      <w:pPr>
        <w:rPr>
          <w:rFonts w:hint="eastAsia"/>
        </w:rPr>
      </w:pPr>
    </w:p>
    <w:p w14:paraId="3FA7B90C">
      <w:pPr>
        <w:rPr>
          <w:rFonts w:hint="eastAsia"/>
        </w:rPr>
      </w:pPr>
    </w:p>
    <w:p w14:paraId="046C6AC7">
      <w:pPr>
        <w:rPr>
          <w:rFonts w:hint="eastAsia"/>
        </w:rPr>
      </w:pPr>
    </w:p>
    <w:p w14:paraId="0D24CF83">
      <w:pPr>
        <w:pStyle w:val="2"/>
        <w:jc w:val="both"/>
        <w:rPr>
          <w:rFonts w:hint="eastAsia"/>
        </w:rPr>
        <w:sectPr>
          <w:pgSz w:w="11906" w:h="16838"/>
          <w:pgMar w:top="1440" w:right="1080" w:bottom="1440" w:left="1080" w:header="851" w:footer="992" w:gutter="0"/>
          <w:cols w:space="720" w:num="1"/>
          <w:formProt w:val="0"/>
          <w:rtlGutter w:val="0"/>
          <w:docGrid w:type="lines" w:linePitch="318" w:charSpace="0"/>
        </w:sectPr>
      </w:pPr>
    </w:p>
    <w:p w14:paraId="6D03DDC7">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bookmarkStart w:id="0" w:name="_Toc29247"/>
      <w:r>
        <w:rPr>
          <w:rFonts w:hint="eastAsia"/>
        </w:rPr>
        <w:t>习近平在中共中央政治局第二十一次集体学习时</w:t>
      </w:r>
      <w:r>
        <w:rPr>
          <w:rFonts w:hint="eastAsia"/>
          <w:lang w:eastAsia="zh-CN"/>
        </w:rPr>
        <w:t>强</w:t>
      </w:r>
      <w:r>
        <w:rPr>
          <w:rFonts w:hint="eastAsia"/>
        </w:rPr>
        <w:t>调</w:t>
      </w:r>
      <w:r>
        <w:rPr>
          <w:rFonts w:hint="eastAsia"/>
          <w:lang w:val="en-US" w:eastAsia="zh-CN"/>
        </w:rPr>
        <w:t xml:space="preserve"> </w:t>
      </w:r>
      <w:r>
        <w:rPr>
          <w:rFonts w:hint="eastAsia"/>
        </w:rPr>
        <w:t>坚持从抓作风入手推进全面从严治党 把新时代党的自我革命要求进一步落实到位</w:t>
      </w:r>
      <w:bookmarkEnd w:id="0"/>
    </w:p>
    <w:p w14:paraId="6B270FD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6月30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14:paraId="444E2EB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中央纪委国家监委党风政风监督室主任赵保国同志就这个问题进行讲解，提出工作建议。中央政治局的同志认真听取讲解，并进行了讨论。</w:t>
      </w:r>
    </w:p>
    <w:p w14:paraId="6E53554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在听取讲解和讨论后发表重要讲话。他指出，中央八项规定是党中央徙木立信之举，是新时代管党治党的标志性措施。党的十八大以来，党中央以八项规定开局破题，坚持立铁规矩、强硬约束，坚持以上率下、从中央政治局带头做起，坚持问题导向、聚焦纠治“四风”开展集中教育和一系列专项整治，坚持抓常抓细抓长、一个节点一个节点坚守和推进，坚持党性党风党纪一起抓、正风肃纪反腐相贯通，刹住了不少过去认为不可能刹住的歪风，祛除了一些多年难以祛除的顽瘴痼疾，解决了很多群众反映强烈的突出问题，党风政风焕然一新，推动管党治党水平整体提升，为党和国家事业发展凝聚起强大正能量。</w:t>
      </w:r>
    </w:p>
    <w:p w14:paraId="70D55A9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我们党肩负的中国式现代化建设任务十分繁重，面临的执政环境异常复杂，自我革命这根弦必须绷得更紧。党组织和党员无论处在哪个层级、担负什么工作，都应该有自我革命的责任。领导干部首先是高级干部更要在自我革命上以身作则。</w:t>
      </w:r>
    </w:p>
    <w:p w14:paraId="555D918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推进自我革命，必须固本培元、增强党性。增强党性，重在坚定理想信念，铸牢对党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14:paraId="2192461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反腐败必须规范权力运行。要健全授权用权制权相统一、清晰透明可追溯的制度机制，注重查找权力运行漏洞、补齐制度短板。要严格制度执行，全面贯彻民主集中制，全过程监督权力运行。党员干部要时刻牢记一切权力都是人民赋予的，始终敬畏人民、敬畏组织、敬畏法纪。</w:t>
      </w:r>
    </w:p>
    <w:p w14:paraId="2544EA1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大风腐同查同治力度，将党风党纪硬要求变为硬举措、让铁规矩长出铁牙齿，向全党释放一严到底、寸步不让的信号，形成震慑效应。</w:t>
      </w:r>
    </w:p>
    <w:p w14:paraId="773185B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全党树标杆、作表率。</w:t>
      </w:r>
    </w:p>
    <w:p w14:paraId="78B5986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开展深入贯彻中央八项规定精神学习教育，各级党组织要认真履行政治责任，勇于直面问题，督促整改到位，狠刹各种不正之风，完善作风建设常态化长效化机制，确保学习教育善始善终、取得实效。</w:t>
      </w:r>
    </w:p>
    <w:p w14:paraId="39E9733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6A00459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10CD41A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2C1A950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0DAFF67">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1EE80E2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4A300F1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C1AC01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2753E42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6E08201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020DC81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5B18353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14:paraId="566D3E29">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bookmarkStart w:id="1" w:name="_Toc30271"/>
      <w:r>
        <w:rPr>
          <w:rFonts w:hint="eastAsia"/>
        </w:rPr>
        <w:t>习近平主持召开中央财经委员会第六次会议强调</w:t>
      </w:r>
      <w:r>
        <w:rPr>
          <w:rFonts w:hint="eastAsia"/>
          <w:lang w:val="en-US" w:eastAsia="zh-CN"/>
        </w:rPr>
        <w:t xml:space="preserve"> </w:t>
      </w:r>
      <w:r>
        <w:rPr>
          <w:rFonts w:hint="eastAsia"/>
        </w:rPr>
        <w:t>纵深推进全国统一大市场建设</w:t>
      </w:r>
      <w:r>
        <w:rPr>
          <w:rFonts w:hint="eastAsia"/>
          <w:lang w:val="en-US" w:eastAsia="zh-CN"/>
        </w:rPr>
        <w:t xml:space="preserve"> </w:t>
      </w:r>
      <w:r>
        <w:rPr>
          <w:rFonts w:hint="eastAsia"/>
        </w:rPr>
        <w:t>推动海洋经济高质量发展</w:t>
      </w:r>
      <w:bookmarkEnd w:id="1"/>
    </w:p>
    <w:p w14:paraId="116000F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中央财经委员会主任习近平7月1日上午主持召开中央财经委员会第六次会议，研究纵深推进全国统一大市场建设、海洋经济高质量发展等问题。习近平在会上发表重要讲话强调，建设全国统一大市场是构建新发展格局、推动高质量发展的需要，要认真落实党中央部署，加强协调配合，形成推进合力。推进中国式现代化必须推动海洋经济高质量发展，走出一条具有中国特色的向海图强之路。</w:t>
      </w:r>
    </w:p>
    <w:p w14:paraId="22F98747">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中共中央政治局常委、国务院总理、中央财经委员会副主任李强，中共中央政治局常委、中央书记处书记、中央财经委员会委员蔡奇，中共中央政治局常委、国务院副总理、中央财经委员会委员丁薛祥出席会议。</w:t>
      </w:r>
    </w:p>
    <w:p w14:paraId="1D263D3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会议指出，纵深推进全国统一大市场建设，基本要求是“五统一、一开放”，即统一市场基础制度、统一市场基础设施、统一政府行为尺度、统一市场监管执法、统一要素资源市场，持续扩大对内对外开放。</w:t>
      </w:r>
    </w:p>
    <w:p w14:paraId="475C91B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纵深推进全国统一大市场建设，要聚焦重点难点，依法依规治理企业低价无序竞争，引导企业提升产品品质，推动落后产能有序退出；规范政府采购和招标投标，加强对中标结果的公平性审查；规范地方招商引资，加强招商引资信息披露；着力推动内外贸一体化发展，畅通出口转内销路径，培育一批内外贸优质企业；持续开展规范涉企执法专项行动，健全有利于市场统一的财税体制、统计核算制度和信用体系；引导干部树立和践行正确政绩观，完善高质量发展考核体系和干部政绩考核评价体系。</w:t>
      </w:r>
    </w:p>
    <w:p w14:paraId="7F5157A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会议强调，推动海洋经济高质量发展，要更加注重创新驱动，更加注重高效协同，更加注重产业更新，更加注重人海和谐，更加注重合作共赢。</w:t>
      </w:r>
    </w:p>
    <w:p w14:paraId="599B106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推动海洋经济高质量发展，要加强顶层设计，加大政策支持力度，鼓励引导社会资本积极参与发展海洋经济。要提高海洋科技自主创新能力，强化海洋战略科技力量，培育发展海洋科技领军企业和专精特新中小企业。要做强做优做大海洋产业，推动海上风电规范有序建设，发展现代化远洋捕捞，发展海洋生物医药、生物制品，打造海洋特色文化和旅游目的地，推动海运业高质量发展。要加强海湾经济发展规划研究，有序推进沿海港口群优化整合。要加强海洋生态环境保护，接续实施重点海域综合治理，积极推进海域分层立体利用，探索开展海洋碳汇核算。要深度参与全球海洋治理，加强全球海洋科研调查、防灾减灾、蓝色经济合作。</w:t>
      </w:r>
    </w:p>
    <w:p w14:paraId="346563A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中央财经委员会委员出席会议，中央和国家机关有关部门负责同志列席会议。</w:t>
      </w:r>
    </w:p>
    <w:p w14:paraId="53C9141B">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br w:type="page"/>
      </w:r>
      <w:bookmarkStart w:id="2" w:name="_Toc22340"/>
      <w:r>
        <w:rPr>
          <w:rFonts w:hint="eastAsia"/>
        </w:rPr>
        <w:t>习近平在山西考察时强调</w:t>
      </w:r>
      <w:r>
        <w:rPr>
          <w:rFonts w:hint="eastAsia"/>
          <w:lang w:val="en-US" w:eastAsia="zh-CN"/>
        </w:rPr>
        <w:t xml:space="preserve"> </w:t>
      </w:r>
      <w:r>
        <w:rPr>
          <w:rFonts w:hint="eastAsia"/>
        </w:rPr>
        <w:t>努力在推动资源型经济转型发展上迈出新步伐 奋力谱写三晋大地推进</w:t>
      </w:r>
    </w:p>
    <w:p w14:paraId="5F0C3EFC">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中国式现代化新篇章</w:t>
      </w:r>
      <w:bookmarkEnd w:id="2"/>
    </w:p>
    <w:p w14:paraId="6104F80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总书记、国家主席、中央军委主席习近平近日在山西考察时强调，山西要认真落实党中央关于促进中部地区加快崛起、推动黄河流域生态保护和高质量发展等战略部署，坚持稳中求进工作总基调，完整准确全面贯彻新发展理念，统筹好发展和安全，努力在推动资源型经济转型发展上迈出新步伐，奋力谱写三晋大地推进中国式现代化新篇章。</w:t>
      </w:r>
    </w:p>
    <w:p w14:paraId="28AF013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7月7日至8日，习近平在山西省委书记唐登杰和省长卢东亮陪同下，先后到阳泉、太原考察调研。</w:t>
      </w:r>
    </w:p>
    <w:p w14:paraId="365FC27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百团大战是抗日战争中的重大战役，极大振奋了全国军民抗战到底的信心。7日下午，习近平来到位于阳泉市狮脑山的百团大战纪念碑广场，向八路军烈士敬献花篮。接着，他参观了百团大战纪念馆展陈。一张张历史照片、一件件珍贵实物，生动展现了中国共产党领导抗日军民同仇敌忾、勇御外侮的光辉历史，习近平不时驻足察看和沉思。他强调，百团大战的历史壮举，充分展现了我们党在全民族抗战中的中流砥柱作用，充分展现了党领导的人民战争的磅礴力量。要讲好抗战故事，把伟大抗战精神一代代传下去。</w:t>
      </w:r>
    </w:p>
    <w:p w14:paraId="3A35F3C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纪念馆大厅，习近平同前来参观的青少年学生和纪念馆工作人员亲切交流。他说，88年前的今天发生的“七七事变”，是中华民族全面抗击日本侵略者的起点，前事不忘、后事之师，到这里来就是接受精神洗礼。广大青少年生逢其时，要赓续红色血脉，树立强国有我的远大志向，做堂堂正正、光荣自豪的中国人，勇担民族复兴的时代大任。</w:t>
      </w:r>
    </w:p>
    <w:p w14:paraId="2F27119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当天下午，习近平到阳泉阀门股份有限公司进行了考察。在听取近年来山西省产业转型升级情况汇报后，他走进企业生产车间，详细了解煤气闸阀、电动翻板阀等产品生产和销售情况。他指出，传统制造业是实体经济的重要组成部分，要把握市场需求，加强科技创新，让传统产业焕发新活力。他对企业员工们说，我国的工业发展，过去是靠一榔头一锤子地敲，今天要靠先进技术和装备来提升水平。实业兴国，实干兴邦。希望你们再接再厉、更上层楼，为建设制造强国多作贡献。</w:t>
      </w:r>
    </w:p>
    <w:p w14:paraId="174DFC37">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8日上午，习近平听取山西省委和省政府工作汇报，对山西各方面取得的成绩给予肯定，对下一步工作提出要求。</w:t>
      </w:r>
    </w:p>
    <w:p w14:paraId="4233E11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建设国家资源型经济转型综合配套改革试验区是党中央交给山西的一项战略任务，要进一步统一思想，保持定力，坚定有序推进转型发展。重点要抓好能源转型、产业升级和适度多元发展。要在扛牢国家电煤保供责任前提下，推动煤炭产业由低端向高端、煤炭产品由初级燃料向高价值产品攀升，同时着眼于高水平打造我国重要能源原材料基地，配套发展风电、光伏发电、氢能等能源，构建新型能源体系。要扎实推进传统产业转型升级，围绕发展新质生产力因地制宜布局新兴产业和未来产业，逐步形成体现山西特点、具有比较优势的现代化产业体系。要用好多元发展条件，优化营商环境，激发经营主体活力，把资源优势更好转化为发展优势。</w:t>
      </w:r>
    </w:p>
    <w:p w14:paraId="7D080AF2">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强调，转型发展必须牢牢守住安全稳定底线。要着力稳就业、稳企业、稳市场、稳预期，强化“一老一小”等重点民生保障服务，兜牢困难群众基本生活。要深化党建引领基层治理，强化社会治安整体防控，常态化开展扫黑除恶，依法打击各类违法犯罪活动，确保社会大局稳定。要一体推进治山治水治气治城，全面加强防沙治沙和流域水土流失治理，持续推进重点行业节能降碳，扎实开展矿山生态修复，切实维护生态安全。要强化安全生产，严格落实各项监管制度，坚决防范和遏制重特大事故发生。目前已进入主汛期，要精心做好防汛抗洪预案和防灾减灾救灾准备工作。</w:t>
      </w:r>
    </w:p>
    <w:p w14:paraId="2D0BA9B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指出，必须以永远在路上的坚韧和执着推进全面从严治党。要发扬自我革命精神，落实管党治党责任，坚持党性党风党纪一起抓、正风肃纪反腐相贯通，把严的基调、严的措施、严的氛围长期坚持下去，努力营造风清气正的政治生态。要抓紧抓细深入贯彻中央八项规定精神学习教育后续工作，查摆问题要真，整改措施要实，确保取得实效。要及时总结学习教育成效和经验，完善作风建设常态化长效化制度机制。</w:t>
      </w:r>
    </w:p>
    <w:p w14:paraId="4BE15352">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何立峰及中央和国家机关有关部门负责同志陪同考察。</w:t>
      </w:r>
    </w:p>
    <w:p w14:paraId="75565D9B">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rPr>
        <w:br w:type="page"/>
      </w:r>
      <w:bookmarkStart w:id="3" w:name="_Toc3989"/>
      <w:r>
        <w:rPr>
          <w:rFonts w:hint="eastAsia"/>
        </w:rPr>
        <w:t>《求是》杂志发表习近平总书记重要文章</w:t>
      </w:r>
      <w:r>
        <w:rPr>
          <w:rFonts w:hint="eastAsia"/>
          <w:lang w:val="en-US" w:eastAsia="zh-CN"/>
        </w:rPr>
        <w:t xml:space="preserve"> </w:t>
      </w:r>
    </w:p>
    <w:p w14:paraId="667BE71B">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团结奋斗是中国人民创造历史伟业的必由之路</w:t>
      </w:r>
      <w:bookmarkEnd w:id="3"/>
    </w:p>
    <w:p w14:paraId="2007F412">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1日出版的第13期《求是》杂志发表中共中央总书记、国家主席、中央军委主席习近平的重要文章《团结奋斗是中国人民创造历史伟业的必由之路》。这是习近平总书记2016年10月至2025年4月期间有关重要论述的节录。</w:t>
      </w:r>
    </w:p>
    <w:p w14:paraId="6EE1A1D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力量生于团结，幸福源自奋斗。能团结奋斗的民族才有前途，能团结奋斗的政党才能立于不败之地。中国人民是具有伟大团结精神、伟大奋斗精神的人民。党和人民取得的一切成就都是团结奋斗的结果，团结奋斗是中国共产党和中国人民最显著的精神标识。</w:t>
      </w:r>
    </w:p>
    <w:p w14:paraId="4333C4E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围绕明确奋斗目标形成的团结才是最牢固的团结，依靠紧密团结进行的奋斗才是最有力的奋斗。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必须加强中华儿女大团结，不断巩固和发展最广泛的统一战线，团结一切可以团结的力量、调动一切可以调动的积极因素，最大限度凝聚起共同奋斗的力量。</w:t>
      </w:r>
    </w:p>
    <w:p w14:paraId="2C686D1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幸福都是奋斗出来的，奋斗本身就是一种幸福。民族复兴的使命要靠奋斗来实现，人生理想的风帆要靠奋斗来扬起。奋斗是艰辛的、长期的、曲折的，必须准备付出更为艰巨、更为艰苦的努力。我国正处于实现中华民族伟大复兴关键时期，改革发展正处在攻坚克难的重要阶段，在前进道路上，我们面临的重大斗争不会少。面对围堵、遏制、打压，我们应理直气壮地进行斗争。必须发扬斗争精神，把握斗争方向，掌握斗争规律，增强斗争本领，有效应对重大挑战、抵御重大风险、克服重大阻力、解决重大矛盾，不断夺取新时代伟大斗争的新胜利。</w:t>
      </w:r>
    </w:p>
    <w:p w14:paraId="330356E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rPr>
        <w:t>文章指出，团结奋斗是党领导人民创造历史伟业的必由之路。我们靠团结奋斗创造了辉煌历史，还要靠团结奋斗开辟美好未来。只要在党的领导下全国各族人民团结一心、众志成城，敢于斗争、善于斗争，我们就一定能够战胜前进道路上的一切困难挑战，把强国建设、民族复兴伟业不断推向前进。</w:t>
      </w:r>
    </w:p>
    <w:p w14:paraId="11906625">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rPr>
        <w:br w:type="page"/>
      </w:r>
      <w:bookmarkStart w:id="4" w:name="_Toc11575"/>
      <w:r>
        <w:rPr>
          <w:rFonts w:hint="eastAsia"/>
        </w:rPr>
        <w:t>《求是》杂志发表习近平总书记重要文章</w:t>
      </w:r>
      <w:r>
        <w:rPr>
          <w:rFonts w:hint="eastAsia"/>
          <w:lang w:val="en-US" w:eastAsia="zh-CN"/>
        </w:rPr>
        <w:t xml:space="preserve"> </w:t>
      </w:r>
    </w:p>
    <w:p w14:paraId="62FD517C">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坚定不移推进高水平对外开放</w:t>
      </w:r>
      <w:bookmarkEnd w:id="4"/>
    </w:p>
    <w:p w14:paraId="621EAA9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7月16日出版的第14期《求是》杂志发表中共中央总书记、国家主席、中央军委主席习近平的重要文章《坚定不移推进高水平对外开放》。这是习近平总书记2012年12月至2025年4月期间有关重要论述的节录。</w:t>
      </w:r>
    </w:p>
    <w:p w14:paraId="1B3AA54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开放带来进步，封闭必然落后。中国的发展离不开世界，世界的繁荣也需要中国。不断扩大对外开放、提高对外开放水平，以开放促改革、促发展，是我国发展不断取得新成就的重要法宝。中国开放的大门不会关闭，只会越开越大。</w:t>
      </w:r>
    </w:p>
    <w:p w14:paraId="35B7A63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要不断扩大高水平对外开放。过去中国经济发展是在开放条件下取得的，未来中国经济实现高质量发展也必须在更加开放条件下进行。要以国内大循环吸引全球资源要素，增强国内国际两个市场两种资源联动效应。稳步扩大规则、规制、管理、标准等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完善推进高质量共建“一带一路”机制。越开放越要重视安全，越要统筹好发展和安全，着力增强自身竞争能力、开放监管能力、风险防控能力。要坚持在法治基础上推进高水平对外开放，不断夯实高水平开放的法治根基。</w:t>
      </w:r>
    </w:p>
    <w:p w14:paraId="37438C9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指出，中国利用外资的政策没有变也不会变。中国是全球第二大消费市场，拥有全球最大规模中等收入群体，蕴含着巨大投资和消费潜力；已经形成比较健全的利用外资法规政策体系和工作体系；长期保持政局稳定、社会安定，是世界公认的最安全国家之一。中国过去是、现在是、将来也必然是外商理想、安全、有为的投资目的地，与中国同行就是与机遇同行，相信中国就是相信明天，投资中国就是投资未来。</w:t>
      </w:r>
    </w:p>
    <w:p w14:paraId="1181350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文章强调，经济全球化是社会生产力发展的客观要求和科技进步的必然结果，为世界经济增长提供了强劲动力，促进了商品和资本流动、科技和文明进步、各国人民交往。当前，单边主义、保护主义加剧，多边主义、自由贸易受到严峻挑战。中国坚持经济全球化正确方向，推动贸易和投资自由化便利化，反对保护主义，反对“筑墙设垒”、“脱钩断链”，反对单边制裁、极限施压。坚持真正的多边主义，推动普惠包容的经济全球化，积极参与全球经济治理，致力于建设开放型世界经济。</w:t>
      </w:r>
    </w:p>
    <w:p w14:paraId="7C68CCE4">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rPr>
        <w:br w:type="page"/>
      </w:r>
      <w:bookmarkStart w:id="5" w:name="_Toc13954"/>
      <w:r>
        <w:rPr>
          <w:rFonts w:hint="eastAsia"/>
        </w:rPr>
        <w:t>中央城市工作会议在北京举行</w:t>
      </w:r>
      <w:r>
        <w:rPr>
          <w:rFonts w:hint="eastAsia"/>
          <w:lang w:val="en-US" w:eastAsia="zh-CN"/>
        </w:rPr>
        <w:t xml:space="preserve"> </w:t>
      </w:r>
    </w:p>
    <w:p w14:paraId="0D8A7BB6">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习近平发表重要讲话</w:t>
      </w:r>
      <w:bookmarkEnd w:id="5"/>
      <w:r>
        <w:rPr>
          <w:rFonts w:hint="eastAsia"/>
        </w:rPr>
        <w:t xml:space="preserve"> </w:t>
      </w:r>
    </w:p>
    <w:p w14:paraId="4AF6ED3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中央城市工作会议7月14日至15日在北京举行。中共中央总书记、国家主席、中央军委主席习近平出席会议并发表重要讲话。中共中央政治局常委李强、赵乐际、王沪宁、蔡奇、丁薛祥、李希出席会议。</w:t>
      </w:r>
    </w:p>
    <w:p w14:paraId="68FDE0F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习近平在重要讲话中总结新时代以来我国城市发展成就，分析城市工作面临的形势，明确做好城市工作的总体要求、重要原则、重点任务。李强作总结讲话，对贯彻落实习近平总书记重要讲话精神、进一步做好城市工作作了具体部署。</w:t>
      </w:r>
    </w:p>
    <w:p w14:paraId="4EAB8FA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党的十八大以来，党中央深刻把握新形势下我国城市发展规律，坚持党对城市工作的全面领导，坚持人民城市人民建、人民城市为人民，坚持把城市作为有机生命体系统谋划，推动城市发展取得历史性成就，我国新型城镇化水平和城市发展能级、规划建设治理水平、宜业宜居水平、历史文化保护传承水平、生态环境质量大幅提升。</w:t>
      </w:r>
    </w:p>
    <w:p w14:paraId="79C0187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当前和今后一个时期城市工作的总体要求是：坚持以习近平新时代中国特色社会主义思想为指导，深入贯彻党的二十大和二十届二中、三中全会精神，全面贯彻习近平总书记关于城市工作的重要论述，坚持和加强党的全面领导，认真践行人民城市理念，坚持稳中求进工作总基调，坚持因地制宜、分类指导，以建设创新、宜居、美丽、韧性、文明、智慧的现代化人民城市为目标，以推动城市高质量发展为主题，以坚持城市内涵式发展为主线，以推进城市更新为重要抓手，大力推动城市结构优化、动能转换、品质提升、绿色转型、文脉赓续、治理增效，牢牢守住城市安全底线，走出一条中国特色城市现代化新路子。</w:t>
      </w:r>
    </w:p>
    <w:p w14:paraId="4901914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我国城镇化正从快速增长期转向稳定发展期，城市发展正从大规模增量扩张阶段转向存量提质增效为主的阶段。城市工作要深刻把握、主动适应形势变化，转变城市发展理念，更加注重以人为本；转变城市发展方式，更加注重集约高效；转变城市发展动力，更加注重特色发展；转变城市工作重心，更加注重治理投入；转变城市工作方法，更加注重统筹协调。</w:t>
      </w:r>
    </w:p>
    <w:p w14:paraId="30F8E3B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部署城市工作7个方面的重点任务。一是着力优化现代化城市体系。着眼于提高城市对人口和经济社会发展的综合承载能力，发展组团式、网络化的现代化城市群和都市圈，分类推进以县城为重要载体的城镇化建设，继续推进农业转移人口市民化，促进大中小城市和小城镇协调发展，促进城乡融合发展。二是着力建设富有活力的创新城市。精心培育创新生态，在发展新质生产力上不断取得突破；依靠改革开放增强城市动能，高质量开展城市更新，充分发挥城市在国内国际双循环中的枢纽作用。三是着力建设舒适便利的宜居城市。坚持人口、产业、城镇、交通一体规划，优化城市空间结构；加快构建房地产发展新模式，稳步推进城中村和危旧房改造；大力发展生活性服务业，提高公共服务水平，牢牢兜住民生底线。四是着力建设绿色低碳的美丽城市。巩固生态环境治理成效，采取更有效措施解决城市空气治理、饮用水源地保护、新污染物治理等方面的问题，推动减污降碳扩绿协同增效，提升城市生物多样性。五是着力建设安全可靠的韧性城市。推进城市基础设施生命线安全工程建设，加快老旧管线改造升级；严格限制超高层建筑，全面提升房屋安全保障水平；强化城市自然灾害防治，统筹城市防洪体系和内涝治理；加强社会治安整体防控，切实维护城市公共安全。六是着力建设崇德向善的文明城市。完善历史文化保护传承体系，完善城市风貌管理制度，保护城市独特的历史文脉、人文地理、自然景观；加强城市文化软实力建设，提高市民文明素质。七是着力建设便捷高效的智慧城市。坚持党建引领，坚持依法治市，创新城市治理的理念、模式、手段，用好市民服务热线等机制，高效解决群众急难愁盼问题。</w:t>
      </w:r>
    </w:p>
    <w:p w14:paraId="02064B8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强调，建设现代化人民城市，必须加强党对城市工作的全面领导。要进一步健全领导体制和工作机制，增强城市政策协同性，强化各方面执行力。要树立和践行正确政绩观，建立健全科学的城市发展评价体系，加强城市工作队伍素质和能力建设，激励广大党员干部干事创业、担当作为。要坚持实事求是、求真务实，坚决反对形式主义、官僚主义。</w:t>
      </w:r>
    </w:p>
    <w:p w14:paraId="324EF1F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指出，习近平总书记的重要讲话，科学回答了城市发展为了谁、依靠谁以及建设什么样的城市、怎样建设城市等重大理论和实践问题，为做好新时代新征程的城市工作提供了根本遵循，要认真学习领会，不折不扣抓好落实。要深刻把握我国城市发展所处历史方位，以更加开阔的视野做好城市工作；深刻把握建设现代化人民城市的目标定位，自觉践行以人民为中心的发展思想；深刻把握城市内涵式发展的战略取向，更有针对性地提升城市发展质量；深刻把握增强城市发展动力活力的内在要求，做好改革创新大文章；深刻把握城市工作的系统性复杂性，着力提高落实各项任务部署的能力。</w:t>
      </w:r>
    </w:p>
    <w:p w14:paraId="0DB3767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中共中央政治局委员、中央书记处书记，全国人大常委会有关领导同志，国务委员，最高人民法院院长，最高人民检察院检察长，全国政协有关领导同志等出席会议。</w:t>
      </w:r>
    </w:p>
    <w:p w14:paraId="70EF8CA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省、自治区、直辖市和新疆生产建设兵团党政主要负责同志和分管城市工作负责同志，计划单列市、省会城市、有关地级城市党委主要负责同志，中央和国家机关有关部门、有关人民团体，中央管理的部分金融机构、企业和高校，中央军委机关有关部门主要负责同志等参加会议。</w:t>
      </w:r>
    </w:p>
    <w:p w14:paraId="570110E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6B87DAD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5C26190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1469FA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64B07B3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4C1D6A9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0B83F53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5F914DF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11DB0F7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A2F403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67D83F6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468BEE3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7DA4CA35">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bookmarkStart w:id="6" w:name="_Toc4669"/>
      <w:r>
        <w:rPr>
          <w:rFonts w:hint="eastAsia"/>
        </w:rPr>
        <w:t>中共中央政治局召开会议</w:t>
      </w:r>
      <w:r>
        <w:rPr>
          <w:rFonts w:hint="eastAsia"/>
          <w:lang w:val="en-US" w:eastAsia="zh-CN"/>
        </w:rPr>
        <w:t xml:space="preserve"> </w:t>
      </w:r>
    </w:p>
    <w:p w14:paraId="60367904">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审议《党中央决策议事协调机构工作条例》</w:t>
      </w:r>
      <w:bookmarkEnd w:id="6"/>
    </w:p>
    <w:p w14:paraId="0C29A89A">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中共中央政治局6月30日召开会议，审议《党中央决策议事协调机构工作条例》。中共中央总书记习近平主持会议。</w:t>
      </w:r>
    </w:p>
    <w:p w14:paraId="18CAF7E3">
      <w:pPr>
        <w:ind w:firstLine="640" w:firstLineChars="200"/>
        <w:rPr>
          <w:rFonts w:hint="eastAsia" w:ascii="仿宋_GB2312" w:hAnsi="仿宋_GB2312" w:eastAsia="仿宋_GB2312" w:cs="仿宋_GB2312"/>
        </w:rPr>
      </w:pPr>
      <w:r>
        <w:rPr>
          <w:rFonts w:hint="eastAsia" w:ascii="仿宋_GB2312" w:hAnsi="仿宋_GB2312" w:eastAsia="仿宋_GB2312" w:cs="仿宋_GB2312"/>
        </w:rPr>
        <w:t>会议指出，设立党中央决策议事协调机构，是健全党中央对重大工作集中统一领导、推动重大任务落实的重要制度安排。制定出台《党中央决策议事协调机构工作条例》，进一步规范党中央决策议事协调机构的设立、职责和运行，对于发挥好对重大工作的顶层设计、统筹协调、整体推进、督促落实职能作用，具有重要意义。</w:t>
      </w:r>
    </w:p>
    <w:p w14:paraId="77FA5D84">
      <w:pPr>
        <w:ind w:firstLine="640" w:firstLineChars="200"/>
        <w:rPr>
          <w:rFonts w:hint="eastAsia" w:ascii="仿宋_GB2312" w:hAnsi="仿宋_GB2312" w:eastAsia="仿宋_GB2312" w:cs="仿宋_GB2312"/>
        </w:rPr>
      </w:pPr>
      <w:r>
        <w:rPr>
          <w:rFonts w:hint="eastAsia" w:ascii="仿宋_GB2312" w:hAnsi="仿宋_GB2312" w:eastAsia="仿宋_GB2312" w:cs="仿宋_GB2312"/>
        </w:rPr>
        <w:t>会议强调，党中央决策议事协调机构要准确把握职责定位，坚持谋大事、议大事、抓大事，对重大工作实施更为有效的统领和协调，做到统筹不代替、到位不越位。要深入调查研究，提升决策议事质效，提出切合实际、行之有效的政策举措。要力戒形式主义、官僚主义，工作务求实效。</w:t>
      </w:r>
    </w:p>
    <w:p w14:paraId="0AA718FA">
      <w:pPr>
        <w:ind w:firstLine="640" w:firstLineChars="200"/>
        <w:rPr>
          <w:rFonts w:hint="eastAsia" w:ascii="仿宋_GB2312" w:hAnsi="仿宋_GB2312" w:eastAsia="仿宋_GB2312" w:cs="仿宋_GB2312"/>
        </w:rPr>
      </w:pPr>
      <w:r>
        <w:rPr>
          <w:rFonts w:hint="eastAsia" w:ascii="仿宋_GB2312" w:hAnsi="仿宋_GB2312" w:eastAsia="仿宋_GB2312" w:cs="仿宋_GB2312"/>
        </w:rPr>
        <w:t>会议还研究了其他事项。</w:t>
      </w:r>
    </w:p>
    <w:p w14:paraId="442786F1">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_GB2312" w:hAnsi="仿宋_GB2312" w:eastAsia="仿宋_GB2312" w:cs="仿宋_GB2312"/>
        </w:rPr>
        <w:br w:type="page"/>
      </w:r>
      <w:bookmarkStart w:id="7" w:name="_Toc32172"/>
      <w:r>
        <w:rPr>
          <w:rFonts w:hint="eastAsia"/>
        </w:rPr>
        <w:t>民进2025年会史工作主题年工作中期推进会暨</w:t>
      </w:r>
    </w:p>
    <w:p w14:paraId="7A46CF78">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rPr>
        <w:t>现场会在杭州举行</w:t>
      </w:r>
      <w:bookmarkEnd w:id="7"/>
    </w:p>
    <w:p w14:paraId="5CD7A89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7月4日，民进2025年会史工作主题年工作中期推进会暨现场会在杭州举行。民进中央主席蔡达峰出席会议并讲话。副主席高友东、浙江省委会主委蔡秀军出席会议。</w:t>
      </w:r>
    </w:p>
    <w:p w14:paraId="165AA49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代表民进中央向有关方面的支持表示诚挚感谢，向浙江民进会员致以亲切问候。他指出，中期推进会的任务是落实好主题年工作方案。今年以来，各地方组织认真贯彻落实主题年工作方案，围绕“六大任务”，结合主题教育和民进80周年会庆活动，扎实开展会史资料收集整理、会史学习、会史宣传、会史编写和会史教育基地建设等工作，引导广大会员从民进光荣历史和优良传统中汲取力量，发挥了会史育人功能。</w:t>
      </w:r>
    </w:p>
    <w:p w14:paraId="66C38FB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强调，推进主题年建设，要提高政治站位，学好中共党史和中国新型政党制度史，依据中共党史的历史分期，阐述民进的历史沿革和成就及其缘由、条件和意义，体现党领导的统一战线和多党合作事业的作用；要以主题教育为主线，配合“学规定”，聚焦“强作风”，充分发挥会史育人作用，推动会史工作；要学用结合，提高会史工作能力，从会史中了解工作的缘起和历程，借鉴和吸取前人的经验和精神，在工作中做好记录、收集史料，梳理和编写各项工作的历史；要汇聚力量，建设会史工作队伍，领导班子成员要身体力行、担当作为，先学常用、做在前面，机关干部要持续学习和积累，成为宣传和研究会史的骨干，要组织动员更多会员，邀请相关部门和会外专家，建立稳定、专门的研究队伍和众多、热心的宣讲队伍；要确保质量，抓好会史编写工作，把握政治性、完整性、真实性、规范性和程序性。</w:t>
      </w:r>
    </w:p>
    <w:p w14:paraId="79EE70E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会上，高友东报告了全会主题年工作推进情况。蔡秀军介绍了民进浙江省委会会史工作经验。部分民进地方组织代表交流了主题年工作推进情况。与会人员还观看了浙江民进会史工作成果展。</w:t>
      </w:r>
    </w:p>
    <w:p w14:paraId="4BCA216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会议由民进中央副秘书长黎晓英主持。</w:t>
      </w:r>
    </w:p>
    <w:p w14:paraId="2207DA8E">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共浙江省委统战部副部长吴振宇，杭州市委常委、统战部部长朱建明，民进中央研究室主任姜其和，民进29个省级组织分管会史工作的副主委、会史工作专职干部和会史教育基地所在城市民进组织负责人参加会议。</w:t>
      </w:r>
    </w:p>
    <w:p w14:paraId="06AE7C1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在浙江期间，蔡达峰还出席了严景耀雷洁琼历史资料陈列馆启用暨纪念严景耀雷洁琼诞辰120周年活动、民进会史工作主题年调研座谈会（宁波）、《马叙伦全集》出版座谈会。</w:t>
      </w:r>
    </w:p>
    <w:p w14:paraId="399D468E">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br w:type="page"/>
      </w:r>
      <w:bookmarkStart w:id="8" w:name="_Toc20269"/>
      <w:r>
        <w:rPr>
          <w:rFonts w:hint="eastAsia"/>
        </w:rPr>
        <w:t>民进会史教育基地工作座谈会在杭州举办</w:t>
      </w:r>
      <w:bookmarkEnd w:id="8"/>
    </w:p>
    <w:p w14:paraId="6C4DA7F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7月5日上午，民进会史教育基地工作座谈会在杭州举办。民进中央副主席高友东出席会议并讲话。</w:t>
      </w:r>
    </w:p>
    <w:p w14:paraId="0C69A44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友东充分肯定33家民进会史教育基地近年来所做的工作，他指出，随着近年来会史学习教育力度的不断加大，会史教育基地不断提质升级，接待能力日益提升，承担的会史教育任务更多了，发挥的综合作用更大了。</w:t>
      </w:r>
    </w:p>
    <w:p w14:paraId="32D8C4F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友东指出，要深刻认识民进设立会史教育基地的价值和意义。从根本上说，基地建设是思想政治工作大格局的需要，是传承优良传统、凝聚思想共识的需要；从会史工作层面看，基地建设是会史宣传和学习教育的需要，也是推进会史研究、转化会史研究成果的需要。会史教育基地作为多党合作和民进最直观最立体的历史教科书，作为进行统一战线、多党合作、民进会史教育的宝贵资源，作为弘扬优良传统的重要依托，在实践中已经成为各级组织和广大会员厚植爱党、爱国、爱会情感的重要阵地，学习历史和瞻仰先辈事迹风范的重要课堂。</w:t>
      </w:r>
    </w:p>
    <w:p w14:paraId="3291D4C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友东强调，要以史料展陈中心、会史研究中心、会史教育中心为目标，全力推进高质量会史教育基地建设。一是深化史料研究，充实基地内核，强化民进元素；二是结合主题活动与日常工作，提升使用效果；三是整合资源力量，完善工作机制，在服务民进会员参观学习的同时，服务社会和当地文化发展。</w:t>
      </w:r>
    </w:p>
    <w:p w14:paraId="5E8CC70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进中央副秘书长黎晓英、研究室主任姜其和，民进会史教育基地所在省级组织分管会史工作的副主委、会史工作专职干部，基地所在市级组织负责人参加会议。姜其和主持会议。部分基地所在地民进组织负责同志作了交流发言。</w:t>
      </w:r>
    </w:p>
    <w:p w14:paraId="696EC82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民进中央2010年认定首批会史教育基地至今，民进全会共有33家会史教育基地，分布在13个省、22个市。其中有重大事件发生地，有民进先贤生前主要工作生活场所和纪念场所，有以会史为主题的大型常设展览，有其他展现多党合作光辉历史、具有史迹价值和会史教育意义的场所。</w:t>
      </w:r>
    </w:p>
    <w:p w14:paraId="415A5E13">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_GB2312" w:hAnsi="仿宋_GB2312" w:eastAsia="仿宋_GB2312" w:cs="仿宋_GB2312"/>
        </w:rPr>
        <w:br w:type="page"/>
      </w:r>
      <w:bookmarkStart w:id="9" w:name="_Toc12331"/>
      <w:r>
        <w:rPr>
          <w:rFonts w:hint="eastAsia"/>
        </w:rPr>
        <w:t>民进中央生态环境保护专项民主监督工作</w:t>
      </w:r>
    </w:p>
    <w:p w14:paraId="48587406">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交流座谈会在银川召开</w:t>
      </w:r>
      <w:bookmarkEnd w:id="9"/>
    </w:p>
    <w:p w14:paraId="3F1D079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7月18日，民进中央长江生态环境保护专项民主监督工作交流座谈会在宁夏银川召开。民进中央副主席何志敏出席会议并讲话。中共宁夏回族自治区党委常委、统战部部长窦敬丽参加有关活动。</w:t>
      </w:r>
    </w:p>
    <w:p w14:paraId="489B805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志敏表示，做好下一阶段民主监督工作，要更加准确地把握生态环境保护专项民主监督工作的性质定位和实践要求，进一步加强梳理总结和理论研究，强化责任担当，准确把握参政党面临的新方位、新形势，充分认识和理解专项民主监督工作的新特点、新使命、新要求，以更高目标和更好成效彰显新时代民进的新作为，为推进人与自然和谐共生的中国式现代化作出更大贡献。</w:t>
      </w:r>
    </w:p>
    <w:p w14:paraId="346E718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治区党委统战部常务副部长刘成孝、民进宁夏区委会主委王春秀致辞。民进中央参政议政部副部长林海主持会议。重庆、江苏、安徽、江西、河南、湖北、湖南、四川、云南、陕西、甘肃、宁夏等12个开展生态环境保护专项民主监督工作的民进省级组织代表，民进中央参政议政部民主监督工作处有关同志，特邀专家陈振楼、李欢作交流发言，中央社会主义学院教授邱永文作点评发言。</w:t>
      </w:r>
    </w:p>
    <w:p w14:paraId="4C2A1024">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会前，何志敏率队在内蒙古乌海市、宁夏石嘴山市调研黄河生态环境保护和“三北”工程情况，在银川开展参政议政工作调研并召开座谈会，走访宁夏区委会机关并看望机关干部。</w:t>
      </w:r>
    </w:p>
    <w:p w14:paraId="23EE4C80">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74A071B">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_GB2312" w:hAnsi="仿宋_GB2312" w:eastAsia="仿宋_GB2312" w:cs="仿宋_GB2312"/>
        </w:rPr>
        <w:br w:type="page"/>
      </w:r>
      <w:bookmarkStart w:id="10" w:name="_Toc6623"/>
      <w:r>
        <w:rPr>
          <w:rFonts w:hint="eastAsia"/>
        </w:rPr>
        <w:t>民进中央高等教育改革与发展座谈会</w:t>
      </w:r>
    </w:p>
    <w:p w14:paraId="5523FC0A">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rPr>
        <w:t>（2025·成都）召开</w:t>
      </w:r>
      <w:bookmarkEnd w:id="10"/>
    </w:p>
    <w:p w14:paraId="5DAAF5B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7月21日，民进中央高等教育改革与发展座谈会（2025·成都）在四川大学召开，座谈会主题是“高校学科专业设置调整和人才培养模式改革”。民进中央主席蔡达峰出席开幕会并讲话。</w:t>
      </w:r>
    </w:p>
    <w:p w14:paraId="661F433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共四川省委常委、统战部部长普布顿珠，中国高等教育学会副会长管培俊，四川大学党委书记甘霖出席开幕会并致辞。民进中央副主席何志敏主持开幕会并作总结讲话，民进四川省委会主委许唯临主持座谈会有关环节，西安交通大学党委书记卢建军、四川大学常务副校长褚良银作主题发言，来自北京、天津、上海、湖北、甘肃等地的10位专家学者作发言。</w:t>
      </w:r>
    </w:p>
    <w:p w14:paraId="228EE49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代表民进中央向与会同志表示欢迎，向有关方面的支持表示感谢。他指出，教育是民进的主界别之一，民进与高等教育有着深厚的渊源。民进中央去年首次举办高等教育改革与发展座谈会，邀请高校书记校长、教育行政部门负责同志、专家学者共同为贯彻中共中央决策部署建言献策，取得了高质量成果。</w:t>
      </w:r>
    </w:p>
    <w:p w14:paraId="781A0AF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指出，高校学科专业设置调整和人才培养模式变革是高等教育与时俱进、自我改革的重要课题。在当今科技革命和产业变革中，知识、技术和理论日新月异，超越了既有学科，构建了新的学科，带动了学科重组，进而冲破了基于学科体系的人才培养系统。我国高等教育承载着服务强国建设、民族复兴的使命，担负着新时代建设教育强国、科技强国、人才强国的重任，必须全面深化改革，在学科专业设置和人才培养方式上破解难题、守正创新、提升能力，更好发挥高等教育的社会作用。期待与会同志聚焦问题、深入研讨，为教育强国建设共同发挥作用，贡献智慧和力量。</w:t>
      </w:r>
    </w:p>
    <w:p w14:paraId="5534DB8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进中央秘书长金永伟，教育部高等教育司、中国高等教育学会、民进中央教育委员会、中共四川省委统战部、四川省政协教育委员会、四川省教育厅、四川大学、民进四川省委会、长三角教育发展研究院有关同志，以及民进会员代表等60余人参加会议。</w:t>
      </w:r>
    </w:p>
    <w:p w14:paraId="168C6E13">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在成都期间，蔡达峰还走访了民进成都市委会机关，并出席“学规定、强作风、树形象”主题教育座谈会。</w:t>
      </w:r>
    </w:p>
    <w:p w14:paraId="66634B74">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br w:type="page"/>
      </w:r>
      <w:bookmarkStart w:id="11" w:name="_Toc20272"/>
      <w:r>
        <w:rPr>
          <w:rFonts w:hint="eastAsia"/>
        </w:rPr>
        <w:t>民进中央定点帮扶工作领导小组2025年</w:t>
      </w:r>
    </w:p>
    <w:p w14:paraId="6A651140">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t>第一次会议在京召开</w:t>
      </w:r>
      <w:bookmarkEnd w:id="11"/>
    </w:p>
    <w:p w14:paraId="70ED4C2B">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22日下午，民进中央定点帮扶工作领导小组2025年第一次会议在民进中央机关召开。民进中央主席、定点帮扶工作领导小组组长蔡达峰主持会议并讲话。民进中央常务副主席、定点帮扶工作领导小组常务副组长朱永新，民进中央副主席、定点帮扶工作领导小组副组长王刚、高友东、何志敏出席会议。</w:t>
      </w:r>
    </w:p>
    <w:p w14:paraId="2BE00E58">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指出，要深入学习贯彻习近平总书记关于“三农”工作的重要论述和中共中央八项规定精神，严格落实党中央、国务院决策部署。一是要毫不松懈巩固脱贫攻坚成果，平稳有序推进常态化帮扶，坚决守牢不发生规模性返贫致贫底线；二是要统筹推进物质帮扶与精神帮扶，着力解决农村产业升级、农民稳定就业等“硬需求”；三是要更加关注群众精神文化生活和安全感、幸福感等“软需求”，实现帮扶工作“硬指标”与“软实力”同步提升。</w:t>
      </w:r>
    </w:p>
    <w:p w14:paraId="7758B69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指出，今年是五年过渡期的收官之年，必须强化责任担当。一是要突出民进教育文化界别特色和优势资源，持续聚焦壮大富民产业、赋能乡村教育、推动优质医疗资源下沉、拓展智力帮扶成效、积极打造和美乡村示范项目，进一步诠释“同心彩虹”内涵，深耕“开明”系列帮扶项目，树立良好作风；二是要以开展“学规定、强作风、树形象”主题教育为契机，加强和改进作风，力戒形式主义、官僚主义，切实为基层减负，自觉维护民进组织的良好形象，以作风转变促进工作落实。</w:t>
      </w:r>
    </w:p>
    <w:p w14:paraId="1EF1D4EA">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强调，帮扶工作是一项长期性、系统性工程，过渡期后要接续抓好农村低收入人口和欠发达地区常态化帮扶，构建长效帮扶机制。一是要加大统筹协调力度，整合各方资源，多方联动、协同发力，动员最广泛力量投入到帮扶工作中来。二是要加强宣传引导，积极总结工作经验，推广典型案例，广泛凝聚民心、汇聚力量，为帮扶工作营造良好氛围。</w:t>
      </w:r>
    </w:p>
    <w:p w14:paraId="214592B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会议传达了统一战线助力乡村全面振兴联席会议、巩固拓展脱贫攻坚成果同乡村振兴有效衔接工作会议精神；通报了中央农村工作领导小组关于2024年度中央单位定点帮扶工作成效考核评价情况；报告、讨论了民进中央上半年定点帮扶工作情况。</w:t>
      </w:r>
    </w:p>
    <w:p w14:paraId="0CA9787C">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民进中央定点帮扶工作领导小组成员参加会议。</w:t>
      </w:r>
    </w:p>
    <w:p w14:paraId="438A2D63">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仿宋_GB2312" w:hAnsi="仿宋_GB2312" w:eastAsia="仿宋_GB2312" w:cs="仿宋_GB2312"/>
        </w:rPr>
        <w:br w:type="page"/>
      </w:r>
      <w:bookmarkStart w:id="12" w:name="_Toc20129"/>
      <w:r>
        <w:rPr>
          <w:rFonts w:hint="eastAsia"/>
        </w:rPr>
        <w:t>民进十五届二十八次主席办公会议开展集体学习</w:t>
      </w:r>
      <w:bookmarkEnd w:id="12"/>
    </w:p>
    <w:p w14:paraId="073CBC0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月22日下午，民进十五届二十八次主席办公会议在京召开。会议重点围绕习近平总书记在中共中央政治局第二十一次集体学习时的重要讲话精神开展集体学习。民进中央主席蔡达峰，常务副主席朱永新，副主席王刚、高友东、何志敏出席会议。</w:t>
      </w:r>
    </w:p>
    <w:p w14:paraId="2EA72EF6">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蔡达峰在主持学习时指出，中共中央政治局6月30日下午就健全落实中央八项规定精神、纠治“四风”长效机制进行第二十一次集体学习，习近平总书记主持学习并作重要讲话，再一次表明了中共中央对于学习贯彻中央八项规定精神的高度重视和坚决态度。本次民进中央主席办公会议围绕这个主题开展集体学习，也是在落实本轮主题教育关于“学规定”的相关要求。希望通过深学细悟，能够深化对于一些基本问题的认识，进一步理解其核心内涵。要进一步深化对党的建设的基本认识，特别是对党建中有关党的自我革命、全面从严治党、党的作风建设和中央八项规定相关要求的理解和把握，并对这些主题间的关系进行梳理和总结，从而更全面深刻地理解中央八项规定的重要意义，力求学有所得、学用结合，将主题教育融入日常、抓在经常，确保取得实效。</w:t>
      </w:r>
    </w:p>
    <w:p w14:paraId="2008BC61">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何志敏围绕学习主题作领学发言，从3个方面谈了认识和体会。第一，深刻认识习近平总书记重要讲话的重要意义，习近平总书记的重要讲话对民进全会贯彻落实中共中央八项规定及其实施细则精神，更好加强自身建设，更好履行参政党职能，更好与中国共产党携手奋进中国式现代化新征程具有重大意义，提供了根本遵循。第二，准确领会习近平总书记重要讲话的核心要义，认识到增强党性是关键，规范权力运行是根本，监督执纪是保障。第三，积极践行习近平总书记重要讲话的实践要求，强化作风建设，完善制度建设，发挥带头作用，回应时代要求和历史使命。</w:t>
      </w:r>
    </w:p>
    <w:p w14:paraId="046F49CF">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民进中央秘书长、副秘书长、各部门负责人列席会议。</w:t>
      </w:r>
    </w:p>
    <w:p w14:paraId="162CCCE8">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14:paraId="4E9E1553">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br w:type="page"/>
      </w:r>
      <w:bookmarkStart w:id="13" w:name="_Toc19980"/>
      <w:r>
        <w:rPr>
          <w:rFonts w:hint="eastAsia"/>
        </w:rPr>
        <w:t>蔡达峰：推进人与自然和谐共生的现代化</w:t>
      </w:r>
      <w:bookmarkEnd w:id="13"/>
    </w:p>
    <w:p w14:paraId="120076F0">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中共十八大以来，以习近平同志为核心的中共中央，把生态文明建设放在全局工作中的突出位置，作出了一系列重大决策，开展了一系列开创性工作，生态环境保护发生了历史性、转折性、全局性变化，取得了举世瞩目的巨大成就，走出了一条中国特色的生态文明建设之路，为全球环境治理贡献了中国智慧和力量。习近平总书记亲自谋划推动，提出了一系列新思想、新论断、新要求，形成了习近平生态文明思想，引领生态文明建设走向新征程、迈上新台阶，生动展现了制度优势，成为中国特色社会主义事业的亮丽篇章。</w:t>
      </w:r>
    </w:p>
    <w:p w14:paraId="14D8C80D">
      <w:pPr>
        <w:ind w:firstLine="640" w:firstLineChars="200"/>
        <w:rPr>
          <w:rFonts w:hint="eastAsia" w:ascii="仿宋_GB2312" w:hAnsi="仿宋_GB2312" w:eastAsia="仿宋_GB2312" w:cs="仿宋_GB2312"/>
        </w:rPr>
      </w:pPr>
      <w:r>
        <w:rPr>
          <w:rFonts w:hint="eastAsia" w:ascii="仿宋_GB2312" w:hAnsi="仿宋_GB2312" w:eastAsia="仿宋_GB2312" w:cs="仿宋_GB2312"/>
        </w:rPr>
        <w:t>2020年，中共中央委托各民主党派中央，围绕长江生态环境保护这一事关国家发展全局的重大战略，开展为期五年的民主监督活动，发挥了民主党派的作用，体现了中国新型政党制度的独特优势。民进中央高度重视、积极作为，在深入学习贯彻中共中央有关决策部署和相关法律法规基础上，明确任务目标，掌握政策依据，深入对口地区调研，广泛汇聚各方力量。在各方大力支持下，扎实有序开展监督活动，考察了相关领域，提出了针对性的意见建议，积极参与了治理工作，并见证了可喜变化，进一步深化了对生态文明建设的认识。</w:t>
      </w:r>
    </w:p>
    <w:p w14:paraId="170F9718">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一、生态文明建设的基本问题</w:t>
      </w:r>
    </w:p>
    <w:p w14:paraId="3F794978">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态文明是现代化的必然要求，反映了生活需要，揭示了社会发展规律。在工业化和城市化进程中，随着环境污染加重，国际能源危机频发，全球兴起了保护环境运动。1972年，联合国通过的《人类环境宣言》确立了保护环境的全球共识，得到了广泛倡导和快速推行。随后相继出现了关注人类未来的“可持续发展”理念、探索“可持续发展”模式的“绿色经济”、探索全球气候治理的《联合国气候变化框架公约》等，所涉内容越来越丰富，从污染问题衍生到环境、资源、技术、产业诸方面，拓展到经济、文化、社会乃至政治诸领域，使这些基本问题具有了生态文明的意义。</w:t>
      </w:r>
    </w:p>
    <w:p w14:paraId="543272D9">
      <w:pPr>
        <w:ind w:firstLine="640" w:firstLineChars="200"/>
        <w:rPr>
          <w:rFonts w:hint="eastAsia" w:ascii="仿宋_GB2312" w:hAnsi="仿宋_GB2312" w:eastAsia="仿宋_GB2312" w:cs="仿宋_GB2312"/>
        </w:rPr>
      </w:pPr>
      <w:r>
        <w:rPr>
          <w:rFonts w:hint="eastAsia" w:ascii="仿宋_GB2312" w:hAnsi="仿宋_GB2312" w:eastAsia="仿宋_GB2312" w:cs="仿宋_GB2312"/>
        </w:rPr>
        <w:t>1.生产与产业</w:t>
      </w:r>
    </w:p>
    <w:p w14:paraId="769E359A">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产是生活的保障和财富的源头，集中反映了人们的需要与能力的关系。人类从原始的采集捕猎、驯养种植、加工制作等劳动，经过漫长而艰辛的实践，逐渐产生了各种专业化的行业，并演进为农业、工业和服务业三大产业。产业是社会化的生产门类，它们各有功能、共存互动，造福了人类，培育了社会文明。农业发展造就了农业文明，为工业创造了条件。工业发展造就了工业文明，促进了农业技术发展和规模扩张。工业革命以后，机器广泛应用，产业和人口高度集聚，生产力极大提高，能耗急剧上升，污染明显加剧，严重危害人们的健康，促使人们开始关注工业污染问题，并走向了生态文明的探索之路。今天的生态文明建设，不仅涉及工业中的废水排放、矿藏开采、能源利用等问题治理，还涉及农业中的化肥污染、饲料污染、大棚薄膜污染、秸秆处置等各方面的问题治理。这一发展历程表明，生态文明建设已经全面融入生产系统，对产业提出了新的要求。</w:t>
      </w:r>
    </w:p>
    <w:p w14:paraId="43A77DDD">
      <w:pPr>
        <w:ind w:firstLine="640" w:firstLineChars="200"/>
        <w:rPr>
          <w:rFonts w:hint="eastAsia" w:ascii="仿宋_GB2312" w:hAnsi="仿宋_GB2312" w:eastAsia="仿宋_GB2312" w:cs="仿宋_GB2312"/>
        </w:rPr>
      </w:pPr>
      <w:r>
        <w:rPr>
          <w:rFonts w:hint="eastAsia" w:ascii="仿宋_GB2312" w:hAnsi="仿宋_GB2312" w:eastAsia="仿宋_GB2312" w:cs="仿宋_GB2312"/>
        </w:rPr>
        <w:t>农业和工业都以自然物为生产要素，或是劳动对象，或是劳动资料。这一要素特征决定了它们在生产过程中，不仅实现了人们的某些利益，还必然不同程度地影响自然环境，以致影响了人们的其他利益，产生了两大主要问题。一是污染问题，即在生产中过多地排放某些物质，通过自然环境直接危害人的健康，比如大气污染、水源污染等。二是损耗问题，即在生产中过多地消耗某些物质，使得自然资源难以保证人的长期利用，比如耕地占用、林木采伐、动物捕杀等。这些问题一旦造成公共危害，实质上就是对生产的异化。导致这些问题的因素，就生产层面而言，主要是技术能力和生产规模的大小。与农业相比，工业生产技术和方式可以造成更多不可逆的污染和损耗，高度机械化、自动化、规模化的农业，对环境具有相似的影响。就管理层面而言，主要是产业政策和资源政策的导向，它们调控产业的功能和目标，涉及生产关系和经济基础的优化。</w:t>
      </w:r>
    </w:p>
    <w:p w14:paraId="2B17BDBC">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态文明建设需要处理产业问题，但它不否定产业，也不取代工业。它与产业的关系，犹如人的健康与生产的关系，两者都是人的需要，各有价值，互为条件，缺一不可，但需要保持彼此协调，保障人的健康，避免相互冲突。推进生态文明建设，从观念上说，就是强调“生态”之于人的价值，这为产业提供更全面的价值取向、更健康的发展导向。从实践上说，就要针对产业中的污染和损耗问题，优化管理体制机制，促进技术进步、产业升级，取得符合生态系统规律的生产成果，维护人与自然的应有关系。</w:t>
      </w:r>
    </w:p>
    <w:p w14:paraId="58C9CA6A">
      <w:pPr>
        <w:ind w:firstLine="640" w:firstLineChars="200"/>
        <w:rPr>
          <w:rFonts w:hint="eastAsia" w:ascii="仿宋_GB2312" w:hAnsi="仿宋_GB2312" w:eastAsia="仿宋_GB2312" w:cs="仿宋_GB2312"/>
        </w:rPr>
      </w:pPr>
      <w:r>
        <w:rPr>
          <w:rFonts w:hint="eastAsia" w:ascii="仿宋_GB2312" w:hAnsi="仿宋_GB2312" w:eastAsia="仿宋_GB2312" w:cs="仿宋_GB2312"/>
        </w:rPr>
        <w:t>2.自然与环境</w:t>
      </w:r>
    </w:p>
    <w:p w14:paraId="1D4A51C8">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态文明建设以自然生态、自然环境、自然资源为主要对象，以“人与自然关系”为基本命题，这里的“自然”都是指自然界或大自然、自然物或天然物。它提示人们，实现自身发展，首先要更好地理解和对待自然界。</w:t>
      </w:r>
    </w:p>
    <w:p w14:paraId="5D1B7E66">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人类在自然界繁衍生息，既取其利，又遭其害，对自然界有着本能的归属感和敬畏感。随着能力的提高，人们更加主动、更加善于利用和改造自然界，为自己营造出与大自然相对分离的生活场所，创造出人口密集、关系复杂的社会形态，增强了自我意识和主体意识，也赋予了自然界越来越多的人世间的意涵和价值。人们通常以自己为主体，把自然界作为客体；以自己为中心，把自然界作为环境，称之为“自然环境”；以自己为需求者，把“自然环境”作为利用对象，称之为“自然资源”；以自己为占有者，把自然界割据为专属物，称之为领地、疆域、地区等。</w:t>
      </w:r>
    </w:p>
    <w:p w14:paraId="78BF8549">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人类天赋异禀、能力超群，但终究是自然界的一分子，更是生态系统中的一环，不可能与自然界对等对抗，只能主动适应自然界变化，接受自然界影响，理解自然界规律，正确把握自身的地位和作用。自然界是万物有机联系的整体，包括人类在内的每种事物，都对外部发生作用，也都受外部影响，在彼此促进、相互制约中不断演进，没有绝对孤立的、凌驾于万物之上的事物。公平地说，当人们在自然界以主体或中心自居时，客观上也成为了其他事物的客体或环境；当人们理所当然地利用自然资源时，也应当理所当然地承担起对于它们的义务，如果回避这种义务，事实上就破坏了生态关系，最终也会减损人的利益。从这种意义上说，人类应当像公正处理人际关系那样，把自然界作为需要保护的对象，把“资源节约、环境友好”作为社会任务。</w:t>
      </w:r>
    </w:p>
    <w:p w14:paraId="397C5332">
      <w:pPr>
        <w:ind w:firstLine="640" w:firstLineChars="200"/>
        <w:rPr>
          <w:rFonts w:hint="eastAsia" w:ascii="仿宋_GB2312" w:hAnsi="仿宋_GB2312" w:eastAsia="仿宋_GB2312" w:cs="仿宋_GB2312"/>
        </w:rPr>
      </w:pPr>
      <w:r>
        <w:rPr>
          <w:rFonts w:hint="eastAsia" w:ascii="仿宋_GB2312" w:hAnsi="仿宋_GB2312" w:eastAsia="仿宋_GB2312" w:cs="仿宋_GB2312"/>
        </w:rPr>
        <w:t>3.文明与社会</w:t>
      </w:r>
    </w:p>
    <w:p w14:paraId="79C0ED1A">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态文明建设的实质是“文明”，特征在于“生态”。大致来说，它致力于人类的可持续发展，以实现“人与自然和谐共生”为导向，以“人与自然”为主要对象，维护两者的生态关系，构建两者“和谐”的机制，取得两者“共生”的结果。基于这些显著特征，人们通常称之为人类社会文明发展的新形态。</w:t>
      </w:r>
    </w:p>
    <w:p w14:paraId="554B912C">
      <w:pPr>
        <w:ind w:firstLine="640" w:firstLineChars="200"/>
        <w:rPr>
          <w:rFonts w:hint="eastAsia" w:ascii="仿宋_GB2312" w:hAnsi="仿宋_GB2312" w:eastAsia="仿宋_GB2312" w:cs="仿宋_GB2312"/>
        </w:rPr>
      </w:pPr>
      <w:r>
        <w:rPr>
          <w:rFonts w:hint="eastAsia" w:ascii="仿宋_GB2312" w:hAnsi="仿宋_GB2312" w:eastAsia="仿宋_GB2312" w:cs="仿宋_GB2312"/>
        </w:rPr>
        <w:t>“文明”是人类创造的成就。从古至今，人类文明源远流长，不断演进。农业文明基于农业，工业文明基于工业，它们都源于生产力或物质生产的高度发展，显示了人类利用自然、造福自己的能力，反映了具有阶段性特征的发展理念和文明意识。建设以“生态”为名的文明，为文明注入了新的内涵，提出了新的课题。</w:t>
      </w:r>
    </w:p>
    <w:p w14:paraId="21B3198F">
      <w:pPr>
        <w:ind w:firstLine="640" w:firstLineChars="200"/>
        <w:rPr>
          <w:rFonts w:hint="eastAsia" w:ascii="仿宋_GB2312" w:hAnsi="仿宋_GB2312" w:eastAsia="仿宋_GB2312" w:cs="仿宋_GB2312"/>
        </w:rPr>
      </w:pPr>
      <w:r>
        <w:rPr>
          <w:rFonts w:hint="eastAsia" w:ascii="仿宋_GB2312" w:hAnsi="仿宋_GB2312" w:eastAsia="仿宋_GB2312" w:cs="仿宋_GB2312"/>
        </w:rPr>
        <w:t>“生态”是由生物构成、生物与环境相互作用形成的自然现象，先于文明乃至人类的出现，但生态问题是伴随文明发展中的问题。人类的出现特别是文明的进程，使得生态发生了普遍的变化。这些变化是人类而不是其他生物所愿所需的，事实上也不总是对人类有益无害的。推进生态文明建设，就是要遵循生态系统的规律，控制人为干预自然界的程度，提高人类发展的质量和水平。显然，这个过程是对产业的扬弃，必然会引起生产、经济效益的变化，甚至影响部分指标的增长。根本上，这是对文明的扬弃，必然触及对发展、文明、利益等的理解问题，甚至会引起观念和实践上的冲突。</w:t>
      </w:r>
    </w:p>
    <w:p w14:paraId="4F5C05FF">
      <w:pPr>
        <w:ind w:firstLine="640" w:firstLineChars="200"/>
        <w:rPr>
          <w:rFonts w:hint="eastAsia" w:ascii="仿宋_GB2312" w:hAnsi="仿宋_GB2312" w:eastAsia="仿宋_GB2312" w:cs="仿宋_GB2312"/>
        </w:rPr>
      </w:pPr>
      <w:r>
        <w:rPr>
          <w:rFonts w:hint="eastAsia" w:ascii="仿宋_GB2312" w:hAnsi="仿宋_GB2312" w:eastAsia="仿宋_GB2312" w:cs="仿宋_GB2312"/>
        </w:rPr>
        <w:t>文明是社会进步的标志。农业文明、工业文明具有产业特征，但根本上是社会发展阶段的特征，不限于产业形态或经济形态。更确切地说，产业是社会活动，通过产业高度社会化，社会生活与产业高度匹配，才形成了农业文明和工业文明。生态文明建设是社会发展的新课题，它不仅需要协调社会内部关系，共同控制污染和损耗，公平分配和合理利用资源，构建和谐社会；还需要协调社会外部关系，以人类社会的和谐，实现“人与自然”的和谐。这就需要转变观念、探索创新，从需求、消费到生产，从发展目标、价值理念、思维方式到活动规范，全面构建“人与自然”的关系，共同保护“地球村”。</w:t>
      </w:r>
    </w:p>
    <w:p w14:paraId="4EBCEE36">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二、生态文明建设的探索实践</w:t>
      </w:r>
    </w:p>
    <w:p w14:paraId="312A1BB6">
      <w:pPr>
        <w:ind w:firstLine="640" w:firstLineChars="200"/>
        <w:rPr>
          <w:rFonts w:hint="eastAsia" w:ascii="仿宋_GB2312" w:hAnsi="仿宋_GB2312" w:eastAsia="仿宋_GB2312" w:cs="仿宋_GB2312"/>
        </w:rPr>
      </w:pPr>
      <w:r>
        <w:rPr>
          <w:rFonts w:hint="eastAsia" w:ascii="仿宋_GB2312" w:hAnsi="仿宋_GB2312" w:eastAsia="仿宋_GB2312" w:cs="仿宋_GB2312"/>
        </w:rPr>
        <w:t>我国是世界上最大的发展中国家，基本国情和发展阶段决定了我国的环境保护任务特别艰巨，巨大的人口规模和资源需求，使环境质量、资源供给承受着巨大压力。迫切的发展愿望、强劲的开发势头，加上早前粗放的生产方式，致使环境问题量大面广、不断加剧。</w:t>
      </w:r>
    </w:p>
    <w:p w14:paraId="0837D0E3">
      <w:pPr>
        <w:ind w:firstLine="640" w:firstLineChars="200"/>
        <w:rPr>
          <w:rFonts w:hint="eastAsia" w:ascii="仿宋_GB2312" w:hAnsi="仿宋_GB2312" w:eastAsia="仿宋_GB2312" w:cs="仿宋_GB2312"/>
        </w:rPr>
      </w:pPr>
      <w:r>
        <w:rPr>
          <w:rFonts w:hint="eastAsia" w:ascii="仿宋_GB2312" w:hAnsi="仿宋_GB2312" w:eastAsia="仿宋_GB2312" w:cs="仿宋_GB2312"/>
        </w:rPr>
        <w:t>1972年，我国参加联合国人类环境会议，主动融入全球环境治理进程，展现了负责任大国的形象，并针对国内严重的环境问题，开始了治理工作。1973年，国务院召开首次全国环境保护会议，确定了“全面规划，合理布局，综合利用，化害为利，依靠群众，大家动手，保护环境，造福人民”的工作方针，通过了《关于保护和改善环境的若干规定（试行草案）》。改革开放后，环境保护工作得以逐渐恢复。1979年，我国颁布了《中华人民共和国环境保护法（试行）》；1983年，第二次全国环境保护会议把环境保护确定为基本国策，制定环境保护事业战略方针；1989年，我国颁布了《中华人民共和国环境保护法》；1995年，中共中央、国务院把可持续发展作为国家的基本战略，生态文明建设由此具备了法律保障和战略地位。</w:t>
      </w:r>
    </w:p>
    <w:p w14:paraId="7865A3DC">
      <w:pPr>
        <w:ind w:firstLine="640" w:firstLineChars="200"/>
        <w:rPr>
          <w:rFonts w:hint="eastAsia" w:ascii="仿宋_GB2312" w:hAnsi="仿宋_GB2312" w:eastAsia="仿宋_GB2312" w:cs="仿宋_GB2312"/>
        </w:rPr>
      </w:pPr>
      <w:r>
        <w:rPr>
          <w:rFonts w:hint="eastAsia" w:ascii="仿宋_GB2312" w:hAnsi="仿宋_GB2312" w:eastAsia="仿宋_GB2312" w:cs="仿宋_GB2312"/>
        </w:rPr>
        <w:t>进入新世纪，中共中央把“可持续”作为科学发展观的基本要求。中共十七大报告将“建设生态文明”纳入了“实现全面建设小康社会奋斗目标的新要求”，在部署经济建设任务中，单列了“加强能源资源节约和生态环境保护，增强可持续发展能力”一节，对生态环境治理作出了战略部署。</w:t>
      </w:r>
    </w:p>
    <w:p w14:paraId="0CCF6119">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中共十八大以来，中共中央以前所未有的力度抓生态文明建设，全党全国推动绿色发展的自觉性和主动性显著增强，美丽中国建设迈出重大步伐，我国生态环境保护发生历史性、转折性、全局性变化。</w:t>
      </w:r>
    </w:p>
    <w:p w14:paraId="30985C92">
      <w:pPr>
        <w:ind w:firstLine="640" w:firstLineChars="200"/>
        <w:rPr>
          <w:rFonts w:hint="eastAsia" w:ascii="仿宋_GB2312" w:hAnsi="仿宋_GB2312" w:eastAsia="仿宋_GB2312" w:cs="仿宋_GB2312"/>
        </w:rPr>
      </w:pPr>
      <w:r>
        <w:rPr>
          <w:rFonts w:hint="eastAsia" w:ascii="仿宋_GB2312" w:hAnsi="仿宋_GB2312" w:eastAsia="仿宋_GB2312" w:cs="仿宋_GB2312"/>
        </w:rPr>
        <w:t>1.新时代的决策部署</w:t>
      </w:r>
    </w:p>
    <w:p w14:paraId="71435CC3">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中共十八大以来，生态文明建设全面融入中国特色社会主义事业的奋斗目标、中心任务、发展理念、总体布局、重大改革，呈现出全局性、系统性特征。中共十八大报告在“过去五年的工作和十年的基本总结”中，阐述了生态文明建设的成绩，指出了资源环境约束等问题，提出了全面落实“五位一体”总体布局的要求，把“生态文明建设”纳入其中，确立了其在中国特色社会主义事业大局中的重要地位。在“生态文明建设”任务部署中，强调了要把生态文明建设放在突出地位，融入经济、政治、文化和社会建设各方面和全过程，努力建设美丽中国，指出了“美丽中国”是生态文明建设的目标。在“全面建成小康社会目标”中，提出了建设资源节约型、环境友好型社会。在“全面深化改革的总目标”中，提出要建立生态文明制度，推动形成人与自然和谐发展现代化建设新格局。中共十九大确立了习近平新时代中国特色社会主义思想的指导地位，提出了“加快生态文明体制改革，建设美丽中国”的目标任务。中共二十大开启了新时代中国特色社会主义新征程，确定了“推进中国式现代化”的中心任务，把“促进人与自然和谐共生”作为中国式现代化的本质要求。中共二十届三中全会把“深化生态文明体制改革”作为其中的重大举措。</w:t>
      </w:r>
    </w:p>
    <w:p w14:paraId="5F212BED">
      <w:pPr>
        <w:ind w:firstLine="640" w:firstLineChars="200"/>
        <w:rPr>
          <w:rFonts w:hint="eastAsia" w:ascii="仿宋_GB2312" w:hAnsi="仿宋_GB2312" w:eastAsia="仿宋_GB2312" w:cs="仿宋_GB2312"/>
        </w:rPr>
      </w:pPr>
      <w:r>
        <w:rPr>
          <w:rFonts w:hint="eastAsia" w:ascii="仿宋_GB2312" w:hAnsi="仿宋_GB2312" w:eastAsia="仿宋_GB2312" w:cs="仿宋_GB2312"/>
        </w:rPr>
        <w:t>概括而言，中国特色社会主义的奋斗目标是强国建设、民族复兴，“美丽中国”是题中之义。实现奋斗目标，必须推进中国式现代化，其中的建设任务是生态文明，其中的改革任务是生态文明体制。“促进人与自然和谐共生”是发展理念，是奋斗目标的内涵，是中国式现代化的本质要求，因此也是生态文明建设、生态文明体制改革的重要原则。习近平总书记多次强调“人与自然和谐共生”的重要性，要求生态文明建设首先要坚持人与自然和谐共生的原则；谋划经济社会发展必须要站在人与自然和谐共生的高度；在全面建设社会主义现代化国家新征程上，要保持加强生态文明建设的战略定力，加快推进人与自然和谐共生的现代化。这些关系和要求，构成了生态文明建设的基本原则。</w:t>
      </w:r>
    </w:p>
    <w:p w14:paraId="15284BEF">
      <w:pPr>
        <w:ind w:firstLine="640" w:firstLineChars="200"/>
        <w:rPr>
          <w:rFonts w:hint="eastAsia" w:ascii="仿宋_GB2312" w:hAnsi="仿宋_GB2312" w:eastAsia="仿宋_GB2312" w:cs="仿宋_GB2312"/>
        </w:rPr>
      </w:pPr>
      <w:r>
        <w:rPr>
          <w:rFonts w:hint="eastAsia" w:ascii="仿宋_GB2312" w:hAnsi="仿宋_GB2312" w:eastAsia="仿宋_GB2312" w:cs="仿宋_GB2312"/>
        </w:rPr>
        <w:t>2.新征程的改革探索</w:t>
      </w:r>
    </w:p>
    <w:p w14:paraId="28C63A0D">
      <w:pPr>
        <w:ind w:firstLine="640" w:firstLineChars="200"/>
        <w:rPr>
          <w:rFonts w:hint="eastAsia" w:ascii="仿宋_GB2312" w:hAnsi="仿宋_GB2312" w:eastAsia="仿宋_GB2312" w:cs="仿宋_GB2312"/>
        </w:rPr>
      </w:pPr>
      <w:r>
        <w:rPr>
          <w:rFonts w:hint="eastAsia" w:ascii="仿宋_GB2312" w:hAnsi="仿宋_GB2312" w:eastAsia="仿宋_GB2312" w:cs="仿宋_GB2312"/>
        </w:rPr>
        <w:t>推进人与自然和谐共生的现代化，这是新征程上加强生态文明建设的重大课题。在实践中，要致力于明确“谁与哪里”“怎样算是和谐”的现实问题，把中国共产党的理念转化为治理共识、标准、方法和制度，落实到治理体系各环节中。关键在于转变发展观念，加强自我约束，协调好自身需要和自身作用的关系，正确把握自身与外部的关系，以更文明的自我意识，构建更完备的体制机制，建设更和谐的社会，创造更美丽的家园。</w:t>
      </w:r>
    </w:p>
    <w:p w14:paraId="4FC04617">
      <w:pPr>
        <w:ind w:firstLine="640" w:firstLineChars="200"/>
        <w:rPr>
          <w:rFonts w:hint="eastAsia" w:ascii="仿宋_GB2312" w:hAnsi="仿宋_GB2312" w:eastAsia="仿宋_GB2312" w:cs="仿宋_GB2312"/>
        </w:rPr>
      </w:pPr>
      <w:r>
        <w:rPr>
          <w:rFonts w:hint="eastAsia" w:ascii="仿宋_GB2312" w:hAnsi="仿宋_GB2312" w:eastAsia="仿宋_GB2312" w:cs="仿宋_GB2312"/>
        </w:rPr>
        <w:t>要坚持目标导向，准确理解“和谐共生”的关系。人必须与自然界“共生”，“共生”是人的需要。自然界是永恒的，其存在不以人的意志为转移。自然界是运动的，其原因在于内部因素的相互作用，其结果对人有利有弊，既有“自然资源”，也有“自然灾害”。人在自然界运动中的作用，不决定自然界的存在，但会改变其内部关系，既会影响其他物种的生长，也会造成自我伤害，包括致命的、持续的伤害。人必须与自然界“和谐”共处，以自己的能力和作用，维护“共生”的机制，其基本依据是生态系统，底线是防范“自然灾害”和“自我伤害”。</w:t>
      </w:r>
    </w:p>
    <w:p w14:paraId="777ECDB5">
      <w:pPr>
        <w:ind w:firstLine="640" w:firstLineChars="200"/>
        <w:rPr>
          <w:rFonts w:hint="eastAsia" w:ascii="仿宋_GB2312" w:hAnsi="仿宋_GB2312" w:eastAsia="仿宋_GB2312" w:cs="仿宋_GB2312"/>
        </w:rPr>
      </w:pPr>
      <w:r>
        <w:rPr>
          <w:rFonts w:hint="eastAsia" w:ascii="仿宋_GB2312" w:hAnsi="仿宋_GB2312" w:eastAsia="仿宋_GB2312" w:cs="仿宋_GB2312"/>
        </w:rPr>
        <w:t>要明确主体责任，准确理解“人与自然”的关系。人与自然和谐共生是人类命运共同体的题中之义，核心是“人”的关系，关键在于构建和谐社会、和谐世界，使人人都善待自己的、他人的、后人的家园。对国家而言，既要参与全球的、区域的、流域的环境治理，防范国（境）外的环境污染的影响，维护国家的发展利益，还要针对国内“人与自然”的关系，坚持环境资源的公共属性，健全法律法规，协调全国和各地的资源需求，规范全社会的保护义务和利用权利，强化政府主导和监管责任，形成共同配合、各尽其责、相互监督的环境治理体系。</w:t>
      </w:r>
    </w:p>
    <w:p w14:paraId="66DDB640">
      <w:pPr>
        <w:ind w:firstLine="640" w:firstLineChars="200"/>
        <w:rPr>
          <w:rFonts w:hint="eastAsia" w:ascii="仿宋_GB2312" w:hAnsi="仿宋_GB2312" w:eastAsia="仿宋_GB2312" w:cs="仿宋_GB2312"/>
        </w:rPr>
      </w:pPr>
      <w:r>
        <w:rPr>
          <w:rFonts w:hint="eastAsia" w:ascii="仿宋_GB2312" w:hAnsi="仿宋_GB2312" w:eastAsia="仿宋_GB2312" w:cs="仿宋_GB2312"/>
        </w:rPr>
        <w:t>要立足总体布局，强化统筹推进的合力。作为中国式现代化的本质要求，促进人与自然和谐共生事关全局和长远，意义重大而深远，任务艰巨而繁重，必须统筹推进经济建设、政治建设、文化建设、社会建设、生态文明建设，同题共答、同向发力。在经济建设中，要保障环境保护的投入，促进资源利用效益，优化资源政策和产业政策；引导科技创新和产业创新，把生态文明与信息化、智能化等有机结合，推进高质量发展，转变增长方式，促进产业转型升级，发展绿色经济、循环经济，丰富生态产品，适应人民群众对绿色低碳生活的需求。在政治建设中，要坚持中国共产党对生态文明建设的领导，牢牢把握中心任务，深入贯彻中共中央决策部署；紧紧依靠人民群众，为环境保护汇聚智慧和力量；深化生态文明体制改革，推进“全领域转型、全方位提升、全地域建设、全社会行动”，消除体制机制障碍；强化法治对环境治理的保障和约束作用，统筹自然物范畴的环境、生态、资源、能源、土地等法律法规，明晰权利和义务、权力和责任，公平公正维护权益，规范保护和利用行为。在文化建设中，要宣传阐释“生态文明”的内涵；加强生态环境领域学术研究，为生态文明建设提供科学理论和方法；倡导合理的消费观念，引导形成良好的生活态度和方式。在社会建设中，要立足民生保障和改善，顺应人民群众对环境保护的新期待，协调公众对公共资源和环境的各种需求；引导公众参与环境治理，夯实环境治理的社会基础。在生态文明建设中，要强化专门领域的特征和作用，把握生态系统和自然环境变化规律，健全保护标准体系，优化保护方法，实施环境污染监测和监管，开展环境保护和修复，评估资源利用绩效，加强专门队伍和机构建设，推动生态文明建设活动。</w:t>
      </w:r>
    </w:p>
    <w:p w14:paraId="09D5868C">
      <w:pPr>
        <w:ind w:firstLine="640" w:firstLineChars="200"/>
        <w:rPr>
          <w:rFonts w:hint="eastAsia" w:ascii="仿宋_GB2312" w:hAnsi="仿宋_GB2312" w:eastAsia="仿宋_GB2312" w:cs="仿宋_GB2312"/>
        </w:rPr>
      </w:pPr>
      <w:r>
        <w:rPr>
          <w:rFonts w:hint="eastAsia" w:ascii="仿宋_GB2312" w:hAnsi="仿宋_GB2312" w:eastAsia="仿宋_GB2312" w:cs="仿宋_GB2312"/>
        </w:rPr>
        <w:t>（作者系全国人大常委会副委员长，中国民主促进会中央委员会主席）</w:t>
      </w:r>
    </w:p>
    <w:p w14:paraId="08E9E679">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rPr>
        <w:br w:type="page"/>
      </w:r>
      <w:bookmarkStart w:id="14" w:name="_Toc708"/>
      <w:r>
        <w:rPr>
          <w:rFonts w:hint="eastAsia"/>
        </w:rPr>
        <w:t>自治区党委理论学习中心组举行2025年</w:t>
      </w:r>
    </w:p>
    <w:p w14:paraId="2BA6F5E6">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rPr>
        <w:t>第七次集体学习</w:t>
      </w:r>
      <w:bookmarkEnd w:id="14"/>
    </w:p>
    <w:p w14:paraId="11FCCCB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7月5日，自治区党委理论学习中心组举行集体学习，围绕深入学习贯彻习近平总书记对内蒙古重要讲话中关于加强党的作风建设的重要论述和在中央政治局第二十一次集体学习时的重要讲话精神进行研讨交流。自治区党委书记孙绍骋主持并讲话。</w:t>
      </w:r>
    </w:p>
    <w:p w14:paraId="7CF82D15">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会上，中心组成员联系思想和工作实际作了发言。自治区人大常委会、政府、政协领导同志和法检“两长”参加集体学习。</w:t>
      </w:r>
    </w:p>
    <w:p w14:paraId="5AABE032">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孙绍骋说，习近平总书记对内蒙古重要讲话中关于作风建设的重要论述，问题导向鲜明，思想内涵深邃，把脉开方精准，具有极强的现实针对性和工作指导性。我们要深刻理解习近平总书记对内蒙古的知之深爱之切，结合学习习近平总书记关于党的自我革命的重要思想、对内蒙古的重要指示精神，持续精读细悟，融会贯通理解，联系实际思考，不断领会精神实质，切实抓好贯彻落实。</w:t>
      </w:r>
    </w:p>
    <w:p w14:paraId="52AD6E4D">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孙绍骋说，内蒙古作为边疆民族地区，党中央给予了不少特殊政策支持，但党风廉政建设没有特殊区域，我们决不能在作风建设上搞特殊，决不能以地域、气候、习俗为由搞例外，决不能有“边疆民族地区特殊论”、“高寒地区特殊论”的错误认识。要坚决同违反纪律规矩的特权思想、特权现象作斗争，坚决整治违规吃喝问题和“慢粗虚”现象，努力在弘扬新风正气上作模范。当前学习教育正处于关键节点，全区各级要清醒认识作风问题的顽固性和反复性，大力弘扬蒙古马精神，拿出“吃苦耐劳”的韧劲、“一往无前”的拼劲、“不达目的绝不罢休”的狠劲，持之以恒抓出实效长效。各级领导干部要带头提高思想认识，增强改进作风的自觉，凡事快出结果、多出成果，不能处处留痕却事事无果。要从以往问题中总结经验，健全前端预防机制，强化制度落地执行，对顶风违纪的要严肃处理，提高不敢、不能、不想的综合功效。要营造文化氛围，从领导干部做起，带动社风民风向上向善，把正的风气全面树立起来。</w:t>
      </w:r>
    </w:p>
    <w:p w14:paraId="3A2D1189">
      <w:pPr>
        <w:ind w:firstLine="640" w:firstLineChars="200"/>
        <w:rPr>
          <w:rFonts w:hint="eastAsia" w:ascii="仿宋_GB2312" w:hAnsi="仿宋_GB2312" w:eastAsia="仿宋_GB2312" w:cs="仿宋_GB2312"/>
        </w:rPr>
      </w:pPr>
    </w:p>
    <w:p w14:paraId="518CBCD1">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bookmarkStart w:id="15" w:name="_Toc1828"/>
      <w:r>
        <w:rPr>
          <w:rFonts w:hint="eastAsia"/>
          <w:lang w:val="en-US" w:eastAsia="zh-CN"/>
        </w:rPr>
        <w:br w:type="page"/>
      </w:r>
      <w:r>
        <w:rPr>
          <w:rFonts w:hint="eastAsia"/>
          <w:lang w:val="en-US" w:eastAsia="zh-CN"/>
        </w:rPr>
        <w:t>自治区党委理论学习中心组举行2025年</w:t>
      </w:r>
    </w:p>
    <w:p w14:paraId="3F59FE1E">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第八次集体学习</w:t>
      </w:r>
      <w:bookmarkEnd w:id="15"/>
    </w:p>
    <w:p w14:paraId="20C6BFF2">
      <w:pPr>
        <w:ind w:firstLine="640" w:firstLineChars="200"/>
        <w:rPr>
          <w:rFonts w:hint="eastAsia"/>
          <w:lang w:val="en-US" w:eastAsia="zh-CN"/>
        </w:rPr>
      </w:pPr>
      <w:r>
        <w:rPr>
          <w:rFonts w:hint="eastAsia"/>
          <w:lang w:val="en-US" w:eastAsia="zh-CN"/>
        </w:rPr>
        <w:t> 7月25日，自治区党委理论学习中心组围绕深入学习贯彻习近平总书记关于树立和践行正确政绩观的重要论述、关于整治形式主义为基层减负的重要指示精神进行集体学习。自治区党委书记孙绍骋主持并讲话。</w:t>
      </w:r>
    </w:p>
    <w:p w14:paraId="653A976B">
      <w:pPr>
        <w:ind w:firstLine="640" w:firstLineChars="200"/>
        <w:rPr>
          <w:rFonts w:hint="eastAsia"/>
          <w:lang w:val="en-US" w:eastAsia="zh-CN"/>
        </w:rPr>
      </w:pPr>
      <w:r>
        <w:rPr>
          <w:rFonts w:hint="eastAsia"/>
          <w:lang w:val="en-US" w:eastAsia="zh-CN"/>
        </w:rPr>
        <w:t>中央党校（国家行政学院）教育长、办公厅主任张忠军应邀作了专题辅导。中心组成员作了交流发言。</w:t>
      </w:r>
    </w:p>
    <w:p w14:paraId="7D9CF2BB">
      <w:pPr>
        <w:ind w:firstLine="640" w:firstLineChars="200"/>
        <w:rPr>
          <w:rFonts w:hint="eastAsia"/>
          <w:lang w:val="en-US" w:eastAsia="zh-CN"/>
        </w:rPr>
      </w:pPr>
      <w:r>
        <w:rPr>
          <w:rFonts w:hint="eastAsia"/>
          <w:lang w:val="en-US" w:eastAsia="zh-CN"/>
        </w:rPr>
        <w:t>孙绍骋说，习近平总书记围绕树立和践行正确政绩观、整治形式主义为基层减负作出的重要论述，站位高远、思想深邃、内涵丰富，为我们提供了科学指引和根本遵循。我们要深刻理解把握，认真抓好落实，创造更多经得起实践、人民、历史检验的业绩。</w:t>
      </w:r>
    </w:p>
    <w:p w14:paraId="6501221B">
      <w:pPr>
        <w:ind w:firstLine="640" w:firstLineChars="200"/>
        <w:rPr>
          <w:rFonts w:hint="eastAsia"/>
          <w:lang w:val="en-US" w:eastAsia="zh-CN"/>
        </w:rPr>
      </w:pPr>
      <w:r>
        <w:rPr>
          <w:rFonts w:hint="eastAsia"/>
          <w:lang w:val="en-US" w:eastAsia="zh-CN"/>
        </w:rPr>
        <w:t>孙绍骋说，形式主义的根源是政绩观错位，整治形式主义为基层减负也要从端正政绩观入手。全区各级党组织和广大党员干部树立和践行正确政绩观，首先要有完整准确全面理解总书记重要指示精神的政治觉悟，把抓好党建和为民造福有机统一起来，锚定“贯穿一条主线、办好两件大事、弘扬蒙古马精神、闯新路进中游”真抓实干，以提升党在边疆民族地区治理水平、打造北疆亮丽风景线的实际成效坚定拥护“两个确立”、坚决做到“两个维护”。要有“像爱自己的父母那样爱老百姓”的情怀，着力整治群众着急上火的急难愁盼、恨之入骨的“蝇贪蚁腐”、深恶痛绝的顽瘴痼疾。要有“居家过日子”和为人民“看家护院”的坚守，防止急功近利和铺张浪费。要有面对工作结果无愧良心的追求，摒弃“程序主义”，杜绝弄虚作假，做到“我部署的工作我验果”。要有功成不必在我的境界和功成必定有我的担当，多算大账、算长远账、算综合账。要有在工作中守望相助的意识，多换位思考，相互补台、彼此成就，大家拧成一股绳把自治区各项事业办好。要有不用扬鞭自奋蹄、无须嚼环自蹈规的自觉，积极主动担当作为。要有吃苦耐劳、负重前行的精气神，面对困难挑战大力弘扬“蒙古马精神”和“三北精神”，扛得了压、成得了事。</w:t>
      </w:r>
    </w:p>
    <w:p w14:paraId="522DDD3E">
      <w:pPr>
        <w:ind w:firstLine="640" w:firstLineChars="200"/>
        <w:rPr>
          <w:rFonts w:hint="eastAsia"/>
          <w:lang w:val="en-US" w:eastAsia="zh-CN"/>
        </w:rPr>
      </w:pPr>
      <w:r>
        <w:rPr>
          <w:rFonts w:hint="eastAsia"/>
          <w:lang w:val="en-US" w:eastAsia="zh-CN"/>
        </w:rPr>
        <w:t>自治区人大常委会、政府领导同志，法检“两长”参加。</w:t>
      </w:r>
    </w:p>
    <w:p w14:paraId="554AAD47">
      <w:pPr>
        <w:ind w:firstLine="640" w:firstLineChars="200"/>
        <w:rPr>
          <w:rFonts w:hint="eastAsia"/>
          <w:lang w:val="en-US" w:eastAsia="zh-CN"/>
        </w:rPr>
      </w:pPr>
    </w:p>
    <w:p w14:paraId="7178A6A6">
      <w:pPr>
        <w:ind w:firstLine="640" w:firstLineChars="200"/>
        <w:rPr>
          <w:rFonts w:hint="eastAsia"/>
          <w:lang w:val="en-US" w:eastAsia="zh-CN"/>
        </w:rPr>
      </w:pPr>
    </w:p>
    <w:p w14:paraId="312432DE">
      <w:pPr>
        <w:ind w:firstLine="640" w:firstLineChars="200"/>
        <w:rPr>
          <w:rFonts w:hint="eastAsia"/>
          <w:lang w:val="en-US" w:eastAsia="zh-CN"/>
        </w:rPr>
      </w:pPr>
    </w:p>
    <w:p w14:paraId="729C0D43">
      <w:pPr>
        <w:ind w:firstLine="640" w:firstLineChars="200"/>
        <w:rPr>
          <w:rFonts w:hint="eastAsia"/>
          <w:lang w:val="en-US" w:eastAsia="zh-CN"/>
        </w:rPr>
      </w:pPr>
    </w:p>
    <w:p w14:paraId="1083F493">
      <w:pPr>
        <w:ind w:firstLine="640" w:firstLineChars="200"/>
        <w:rPr>
          <w:rFonts w:hint="eastAsia"/>
          <w:lang w:val="en-US" w:eastAsia="zh-CN"/>
        </w:rPr>
      </w:pPr>
    </w:p>
    <w:p w14:paraId="572B296E">
      <w:pPr>
        <w:ind w:firstLine="640" w:firstLineChars="200"/>
        <w:rPr>
          <w:rFonts w:hint="eastAsia"/>
          <w:lang w:val="en-US" w:eastAsia="zh-CN"/>
        </w:rPr>
      </w:pPr>
    </w:p>
    <w:p w14:paraId="4FD8EE85">
      <w:pPr>
        <w:ind w:firstLine="640" w:firstLineChars="200"/>
        <w:rPr>
          <w:rFonts w:hint="eastAsia"/>
          <w:lang w:val="en-US" w:eastAsia="zh-CN"/>
        </w:rPr>
      </w:pPr>
    </w:p>
    <w:p w14:paraId="7A995D43">
      <w:pPr>
        <w:ind w:firstLine="640" w:firstLineChars="200"/>
        <w:rPr>
          <w:rFonts w:hint="eastAsia"/>
          <w:lang w:val="en-US" w:eastAsia="zh-CN"/>
        </w:rPr>
      </w:pPr>
    </w:p>
    <w:p w14:paraId="16C9CCE9">
      <w:pPr>
        <w:ind w:firstLine="640" w:firstLineChars="200"/>
        <w:rPr>
          <w:rFonts w:hint="eastAsia"/>
          <w:lang w:val="en-US" w:eastAsia="zh-CN"/>
        </w:rPr>
      </w:pPr>
    </w:p>
    <w:p w14:paraId="7D333318">
      <w:pPr>
        <w:ind w:firstLine="640" w:firstLineChars="200"/>
        <w:rPr>
          <w:rFonts w:hint="eastAsia"/>
          <w:lang w:val="en-US" w:eastAsia="zh-CN"/>
        </w:rPr>
      </w:pPr>
    </w:p>
    <w:p w14:paraId="7FA46D10">
      <w:pPr>
        <w:ind w:firstLine="640" w:firstLineChars="200"/>
        <w:rPr>
          <w:rFonts w:hint="eastAsia"/>
          <w:lang w:val="en-US" w:eastAsia="zh-CN"/>
        </w:rPr>
      </w:pPr>
    </w:p>
    <w:p w14:paraId="58BC5A13">
      <w:pPr>
        <w:ind w:firstLine="640" w:firstLineChars="200"/>
        <w:rPr>
          <w:rFonts w:hint="eastAsia"/>
          <w:lang w:val="en-US" w:eastAsia="zh-CN"/>
        </w:rPr>
      </w:pPr>
    </w:p>
    <w:p w14:paraId="08C5ABD8">
      <w:pPr>
        <w:ind w:firstLine="640" w:firstLineChars="200"/>
        <w:rPr>
          <w:rFonts w:hint="eastAsia"/>
          <w:lang w:val="en-US" w:eastAsia="zh-CN"/>
        </w:rPr>
      </w:pPr>
    </w:p>
    <w:p w14:paraId="06B68485">
      <w:pPr>
        <w:ind w:firstLine="640" w:firstLineChars="200"/>
        <w:rPr>
          <w:rFonts w:hint="eastAsia"/>
          <w:lang w:val="en-US" w:eastAsia="zh-CN"/>
        </w:rPr>
      </w:pPr>
    </w:p>
    <w:p w14:paraId="660F8ED0">
      <w:pPr>
        <w:ind w:firstLine="640" w:firstLineChars="200"/>
        <w:rPr>
          <w:rFonts w:hint="eastAsia"/>
          <w:lang w:val="en-US" w:eastAsia="zh-CN"/>
        </w:rPr>
      </w:pPr>
    </w:p>
    <w:p w14:paraId="5DB802E1">
      <w:pPr>
        <w:ind w:firstLine="640" w:firstLineChars="200"/>
        <w:rPr>
          <w:rFonts w:hint="eastAsia"/>
          <w:lang w:val="en-US" w:eastAsia="zh-CN"/>
        </w:rPr>
      </w:pPr>
    </w:p>
    <w:p w14:paraId="1C166E13">
      <w:pPr>
        <w:ind w:firstLine="640" w:firstLineChars="200"/>
        <w:rPr>
          <w:rFonts w:hint="eastAsia"/>
          <w:lang w:val="en-US" w:eastAsia="zh-CN"/>
        </w:rPr>
      </w:pPr>
    </w:p>
    <w:p w14:paraId="14A6530F">
      <w:pPr>
        <w:ind w:firstLine="640" w:firstLineChars="200"/>
        <w:rPr>
          <w:rFonts w:hint="eastAsia"/>
          <w:lang w:val="en-US" w:eastAsia="zh-CN"/>
        </w:rPr>
      </w:pPr>
    </w:p>
    <w:p w14:paraId="6672A6AA">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br w:type="page"/>
      </w:r>
      <w:bookmarkStart w:id="16" w:name="_Toc8220"/>
      <w:r>
        <w:rPr>
          <w:rFonts w:hint="eastAsia"/>
          <w:lang w:val="en-US" w:eastAsia="zh-CN"/>
        </w:rPr>
        <w:t xml:space="preserve">自治区党委常委会召开会议 学习贯彻习近平总书记在山西考察时的重要指示精神 进一步研究部署深入贯彻中央八项规定精神学习教育工作 </w:t>
      </w:r>
    </w:p>
    <w:bookmarkEnd w:id="16"/>
    <w:p w14:paraId="550FCC4E">
      <w:pPr>
        <w:ind w:firstLine="640" w:firstLineChars="200"/>
        <w:rPr>
          <w:rFonts w:hint="eastAsia"/>
          <w:lang w:val="en-US" w:eastAsia="zh-CN"/>
        </w:rPr>
      </w:pPr>
      <w:r>
        <w:rPr>
          <w:rFonts w:hint="eastAsia"/>
          <w:lang w:val="en-US" w:eastAsia="zh-CN"/>
        </w:rPr>
        <w:t>7月11日，自治区党委常委会召开会议，传达学习习近平总书记在山西考察时的重要指示精神，听取深入贯彻中央八项规定精神学习教育工作情况汇报，研究部署相关工作。自治区党委书记孙绍骋主持。</w:t>
      </w:r>
    </w:p>
    <w:p w14:paraId="5DFCEA57">
      <w:pPr>
        <w:ind w:firstLine="640" w:firstLineChars="200"/>
        <w:rPr>
          <w:rFonts w:hint="eastAsia"/>
          <w:lang w:val="en-US" w:eastAsia="zh-CN"/>
        </w:rPr>
      </w:pPr>
      <w:r>
        <w:rPr>
          <w:rFonts w:hint="eastAsia"/>
          <w:lang w:val="en-US" w:eastAsia="zh-CN"/>
        </w:rPr>
        <w:t>会议强调，要深入学习领会习近平总书记在山西考察时的重要指示精神，结合我区实际抓好贯彻落实。要增强紧迫感，提速推进新能源建设，更好地把资源优势转化为发展优势。要在做好煤炭保供的同时，加快发展现代煤化工产业，大力推进煤炭清洁高效利用。要抓紧谋划推进临空经济、绿氢、绿氨、核能、算力等产业发展，加快开辟经济增长新战场、新赛道。要守牢安全稳定底线，统筹抓好稳定就业、市场监管、生态环保、安全生产、防灾减灾等工作。要督促各级党组织发扬自我革命精神，坚持党性党风党纪一起抓，持之以恒正风肃纪反腐。要挖掘用好内蒙古的红色资源，讲好抗战故事。</w:t>
      </w:r>
    </w:p>
    <w:p w14:paraId="6E758249">
      <w:pPr>
        <w:ind w:firstLine="640" w:firstLineChars="200"/>
        <w:rPr>
          <w:rFonts w:hint="eastAsia"/>
          <w:lang w:val="en-US" w:eastAsia="zh-CN"/>
        </w:rPr>
      </w:pPr>
      <w:r>
        <w:rPr>
          <w:rFonts w:hint="eastAsia"/>
          <w:lang w:val="en-US" w:eastAsia="zh-CN"/>
        </w:rPr>
        <w:t>会议强调，要深入学习贯彻习近平总书记重要指示精神，对标对表“五个进一步到位”要求，坚持严的基调不动摇，纵深推进学查改各项任务，确保学习教育不断走深走实。要扎实开展“回头看”，实事求是评估任务进展，及时改不足、补短板。要倒排工期、集中攻坚，从严从实从快抓好问题整改。对违规吃喝要保持高压整治态势，防止反弹回潮。要聚焦解决突出问题，加强指导督导。要进一步压紧压实各方责任，严防出现假落实不落实、重过程轻结果等现象。要及时总结推广好的经验做法，积极挖掘宣传先进典型。</w:t>
      </w:r>
    </w:p>
    <w:p w14:paraId="30CDEF8A">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仿宋_GB2312" w:hAnsi="仿宋_GB2312" w:eastAsia="仿宋_GB2312" w:cs="仿宋_GB2312"/>
        </w:rPr>
        <w:br w:type="page"/>
      </w:r>
      <w:bookmarkStart w:id="17" w:name="_Toc31193"/>
      <w:r>
        <w:rPr>
          <w:rFonts w:hint="eastAsia"/>
          <w:lang w:val="en-US" w:eastAsia="zh-CN"/>
        </w:rPr>
        <w:t>自治区党委政协工作会议暨</w:t>
      </w:r>
    </w:p>
    <w:p w14:paraId="508057ED">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kern w:val="44"/>
          <w:szCs w:val="24"/>
          <w:lang w:val="en-US" w:eastAsia="zh-CN" w:bidi="ar-SA"/>
        </w:rPr>
      </w:pPr>
      <w:r>
        <w:rPr>
          <w:rFonts w:hint="eastAsia"/>
          <w:lang w:val="en-US" w:eastAsia="zh-CN"/>
        </w:rPr>
        <w:t>庆祝自治区政协成立70周年大会召开</w:t>
      </w:r>
      <w:bookmarkEnd w:id="17"/>
    </w:p>
    <w:p w14:paraId="25BB145F">
      <w:pPr>
        <w:ind w:firstLine="640" w:firstLineChars="200"/>
        <w:rPr>
          <w:rFonts w:hint="eastAsia"/>
          <w:lang w:val="en-US" w:eastAsia="zh-CN"/>
        </w:rPr>
      </w:pPr>
      <w:r>
        <w:rPr>
          <w:rFonts w:hint="eastAsia"/>
          <w:lang w:val="en-US" w:eastAsia="zh-CN"/>
        </w:rPr>
        <w:t> 7月28日，自治区党委政协工作会议暨庆祝自治区政协成立70周年大会在呼和浩特召开。自治区党委书记孙绍骋出席并讲话，强调要深入学习贯彻习近平总书记关于加强和改进人民政协工作的重要思想，紧密结合自治区实际把人民政协制度坚持好、把人民政协理论践行好、把人民政协优势发挥好，推动全区政协事业再上新台阶。</w:t>
      </w:r>
    </w:p>
    <w:p w14:paraId="6E42A954">
      <w:pPr>
        <w:ind w:firstLine="640" w:firstLineChars="200"/>
        <w:rPr>
          <w:rFonts w:hint="eastAsia"/>
          <w:lang w:val="en-US" w:eastAsia="zh-CN"/>
        </w:rPr>
      </w:pPr>
      <w:r>
        <w:rPr>
          <w:rFonts w:hint="eastAsia"/>
          <w:lang w:val="en-US" w:eastAsia="zh-CN"/>
        </w:rPr>
        <w:t>自治区党委副书记、自治区人民政府主席王莉霞主持会议，自治区政协主席张延昆通报自治区政协工作情况。</w:t>
      </w:r>
    </w:p>
    <w:p w14:paraId="1D7F2EC1">
      <w:pPr>
        <w:ind w:firstLine="640" w:firstLineChars="200"/>
        <w:rPr>
          <w:rFonts w:hint="eastAsia"/>
          <w:lang w:val="en-US" w:eastAsia="zh-CN"/>
        </w:rPr>
      </w:pPr>
      <w:r>
        <w:rPr>
          <w:rFonts w:hint="eastAsia"/>
          <w:lang w:val="en-US" w:eastAsia="zh-CN"/>
        </w:rPr>
        <w:t>孙绍骋在讲话中说，1955年自治区政协的正式成立，是内蒙古民主政治建设的一个重要里程碑。70年来，在中国共产党坚强领导下，历届自治区政协高举爱国主义、社会主义旗帜，牢牢把握团结和民主两大主题，扎实有效履行职责，为自治区各项事业发展作出突出贡献。自治区十三届政协认真履职尽责，展现出积极的作为和良好的风貌，政治引领的向心力越来越强，服务大局的贡献度越来越高，履职尽责的创新性越来越强，干事创业的精气神越来越足。</w:t>
      </w:r>
    </w:p>
    <w:p w14:paraId="49D0B240">
      <w:pPr>
        <w:ind w:firstLine="640" w:firstLineChars="200"/>
        <w:rPr>
          <w:rFonts w:hint="eastAsia"/>
          <w:lang w:val="en-US" w:eastAsia="zh-CN"/>
        </w:rPr>
      </w:pPr>
      <w:r>
        <w:rPr>
          <w:rFonts w:hint="eastAsia"/>
          <w:lang w:val="en-US" w:eastAsia="zh-CN"/>
        </w:rPr>
        <w:t>孙绍骋说，新时代新征程，全区各级政协要坚持中国共产党的全面领导，深入学习贯彻习近平新时代中国特色社会主义思想，引领广大政协委员以实际行动坚定拥护“两个确立”、坚决做到“两个维护”。要深化调研协商，积极建言献策，在服务自治区党委中心工作上干出新业绩。要立足实际做好政策宣传、解疑释惑、协商议政等工作，在凝聚人心汇聚合力上展现新作为。要加大监督力度，在增强民主监督实效上取得新突破。要加强政协委员和政协机关干部队伍建设，在提升履职能力水平上展现新气象。广大政协委员要强化责任担当，更加积极主动地履职尽责。各级党委要高度重视、全力支持政协工作。</w:t>
      </w:r>
    </w:p>
    <w:p w14:paraId="1F8740BF">
      <w:pPr>
        <w:ind w:firstLine="640" w:firstLineChars="200"/>
        <w:rPr>
          <w:rFonts w:hint="eastAsia"/>
          <w:lang w:val="en-US" w:eastAsia="zh-CN"/>
        </w:rPr>
      </w:pPr>
      <w:r>
        <w:rPr>
          <w:rFonts w:hint="eastAsia"/>
          <w:lang w:val="en-US" w:eastAsia="zh-CN"/>
        </w:rPr>
        <w:t>会上，自治区党委常委、呼和浩特市委书记包钢，自治区政协副主席、工商联主席安润生，自治区党委统战部常务副部长王俊，民建区委会主委金桩，赤峰市政协主席苏雅勒其其格和自治区政协委员娜日苏作了发言。</w:t>
      </w:r>
    </w:p>
    <w:p w14:paraId="7ABE0825">
      <w:pPr>
        <w:ind w:firstLine="640" w:firstLineChars="200"/>
        <w:rPr>
          <w:rFonts w:hint="eastAsia"/>
          <w:lang w:val="en-US" w:eastAsia="zh-CN"/>
        </w:rPr>
      </w:pPr>
      <w:r>
        <w:rPr>
          <w:rFonts w:hint="eastAsia"/>
          <w:lang w:val="en-US" w:eastAsia="zh-CN"/>
        </w:rPr>
        <w:t>自治区党委、人大常委会、政府、政协有关领导同志，法检“两长”，部分自治区政协省级退休老同志出席会议。会议以视频形式召开，各盟市和满洲里市、二连浩特市设分会场。</w:t>
      </w:r>
    </w:p>
    <w:sectPr>
      <w:footerReference r:id="rId5" w:type="default"/>
      <w:pgSz w:w="11906" w:h="16838"/>
      <w:pgMar w:top="1440" w:right="1080" w:bottom="1440" w:left="1080" w:header="851" w:footer="992" w:gutter="0"/>
      <w:pgNumType w:fmt="decimal" w:start="1"/>
      <w:cols w:space="720" w:num="1"/>
      <w:formProt w:val="0"/>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A8C5">
    <w:pPr>
      <w:pStyle w:val="5"/>
      <w:tabs>
        <w:tab w:val="left" w:pos="57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8812A">
                          <w:pPr>
                            <w:snapToGrid w:val="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2D8812A">
                    <w:pPr>
                      <w:snapToGrid w:val="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D9A2D"/>
    <w:multiLevelType w:val="singleLevel"/>
    <w:tmpl w:val="1ACD9A2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D171E"/>
    <w:rsid w:val="01D61C3C"/>
    <w:rsid w:val="035B7461"/>
    <w:rsid w:val="063D1785"/>
    <w:rsid w:val="0DC2598A"/>
    <w:rsid w:val="0E690670"/>
    <w:rsid w:val="10865ABA"/>
    <w:rsid w:val="11B3309D"/>
    <w:rsid w:val="12020401"/>
    <w:rsid w:val="15BA73B2"/>
    <w:rsid w:val="1677303D"/>
    <w:rsid w:val="18D90E71"/>
    <w:rsid w:val="1A116F0B"/>
    <w:rsid w:val="1A6079DA"/>
    <w:rsid w:val="1C043218"/>
    <w:rsid w:val="20201D56"/>
    <w:rsid w:val="206461F2"/>
    <w:rsid w:val="2B794B9C"/>
    <w:rsid w:val="2F400FD5"/>
    <w:rsid w:val="320969FD"/>
    <w:rsid w:val="33E83A4E"/>
    <w:rsid w:val="383D70AB"/>
    <w:rsid w:val="384C7BA2"/>
    <w:rsid w:val="394A473B"/>
    <w:rsid w:val="425A5977"/>
    <w:rsid w:val="44DC5EA1"/>
    <w:rsid w:val="454107CD"/>
    <w:rsid w:val="481E7513"/>
    <w:rsid w:val="49F91031"/>
    <w:rsid w:val="4D30379A"/>
    <w:rsid w:val="4E68180F"/>
    <w:rsid w:val="52245573"/>
    <w:rsid w:val="56C05B5D"/>
    <w:rsid w:val="5B276113"/>
    <w:rsid w:val="5BAE21B7"/>
    <w:rsid w:val="5C7541DD"/>
    <w:rsid w:val="5DE428CB"/>
    <w:rsid w:val="5E5B5A12"/>
    <w:rsid w:val="5E7E391B"/>
    <w:rsid w:val="653E2263"/>
    <w:rsid w:val="6CD61DC4"/>
    <w:rsid w:val="75330039"/>
    <w:rsid w:val="78846ADE"/>
    <w:rsid w:val="78A2753B"/>
    <w:rsid w:val="79CA2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Lines="0" w:beforeAutospacing="0" w:afterAutospacing="0" w:line="240" w:lineRule="auto"/>
      <w:jc w:val="center"/>
      <w:outlineLvl w:val="0"/>
    </w:pPr>
    <w:rPr>
      <w:rFonts w:ascii="Times New Roman" w:hAnsi="Times New Roman"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jc w:val="center"/>
      <w:outlineLvl w:val="1"/>
    </w:pPr>
    <w:rPr>
      <w:rFonts w:ascii="Arial" w:hAnsi="Arial" w:eastAsia="黑体"/>
    </w:rPr>
  </w:style>
  <w:style w:type="paragraph" w:styleId="4">
    <w:name w:val="heading 3"/>
    <w:basedOn w:val="1"/>
    <w:next w:val="1"/>
    <w:unhideWhenUsed/>
    <w:qFormat/>
    <w:uiPriority w:val="0"/>
    <w:pPr>
      <w:keepNext/>
      <w:keepLines/>
      <w:spacing w:before="260" w:beforeLines="0" w:beforeAutospacing="0" w:after="260" w:afterLines="0" w:afterAutospacing="0" w:line="560" w:lineRule="exact"/>
      <w:outlineLvl w:val="2"/>
    </w:pPr>
    <w:rPr>
      <w:rFonts w:ascii="Calibri" w:hAnsi="Calibri" w:eastAsia="楷体_GB2312" w:cs="Times New Roman"/>
      <w:b/>
      <w:sz w:val="32"/>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字符"/>
    <w:link w:val="2"/>
    <w:qFormat/>
    <w:uiPriority w:val="0"/>
    <w:rPr>
      <w:rFonts w:ascii="Times New Roman" w:hAnsi="Times New Roman" w:eastAsia="方正小标宋简体" w:cs="Times New Roman"/>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48</Pages>
  <Words>22841</Words>
  <Characters>22980</Characters>
  <Lines>0</Lines>
  <Paragraphs>0</Paragraphs>
  <TotalTime>10</TotalTime>
  <ScaleCrop>false</ScaleCrop>
  <LinksUpToDate>false</LinksUpToDate>
  <CharactersWithSpaces>23035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晚风</cp:lastModifiedBy>
  <dcterms:modified xsi:type="dcterms:W3CDTF">2025-08-06T06:38:56Z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eyJoZGlkIjoiMTU4NTlhMjA5OWY1OWRkNjRlYmI1YmJmZDRlNzJlY2UiLCJ1c2VySWQiOiIyNTc4MjQ2MDgifQ==</vt:lpwstr>
  </property>
  <property fmtid="{D5CDD505-2E9C-101B-9397-08002B2CF9AE}" pid="4" name="ICV">
    <vt:lpwstr>3A60D82046D140508C17C63D25F11513_13</vt:lpwstr>
  </property>
</Properties>
</file>